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E" w:rsidRDefault="00417D4E" w:rsidP="00A730EC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4E" w:rsidRPr="00B76133" w:rsidRDefault="00417D4E" w:rsidP="00A730EC">
      <w:pPr>
        <w:ind w:firstLine="709"/>
        <w:jc w:val="center"/>
        <w:rPr>
          <w:bCs/>
          <w:sz w:val="28"/>
          <w:szCs w:val="28"/>
        </w:rPr>
      </w:pPr>
      <w:r w:rsidRPr="00B76133">
        <w:rPr>
          <w:bCs/>
          <w:sz w:val="28"/>
          <w:szCs w:val="28"/>
        </w:rPr>
        <w:t>ЛУГАВСКИЙ СЕЛЬСКИЙ СОВЕТ ДЕПУТАТОВ</w:t>
      </w:r>
    </w:p>
    <w:p w:rsidR="00417D4E" w:rsidRPr="00B76133" w:rsidRDefault="00417D4E" w:rsidP="00A730EC">
      <w:pPr>
        <w:ind w:firstLine="709"/>
        <w:jc w:val="center"/>
        <w:rPr>
          <w:bCs/>
          <w:sz w:val="28"/>
          <w:szCs w:val="28"/>
        </w:rPr>
      </w:pPr>
      <w:r w:rsidRPr="00B76133">
        <w:rPr>
          <w:bCs/>
          <w:sz w:val="28"/>
          <w:szCs w:val="28"/>
        </w:rPr>
        <w:t xml:space="preserve">МИНУСИНСКОГО РАЙОНА </w:t>
      </w:r>
    </w:p>
    <w:p w:rsidR="00417D4E" w:rsidRPr="00B76133" w:rsidRDefault="00417D4E" w:rsidP="00A730EC">
      <w:pPr>
        <w:ind w:firstLine="709"/>
        <w:jc w:val="center"/>
        <w:rPr>
          <w:bCs/>
          <w:sz w:val="28"/>
          <w:szCs w:val="28"/>
        </w:rPr>
      </w:pPr>
      <w:r w:rsidRPr="00B76133">
        <w:rPr>
          <w:bCs/>
          <w:sz w:val="28"/>
          <w:szCs w:val="28"/>
        </w:rPr>
        <w:t>КРАСНОЯРСКОГО КРАЯ</w:t>
      </w:r>
    </w:p>
    <w:p w:rsidR="00417D4E" w:rsidRPr="00B76133" w:rsidRDefault="00417D4E" w:rsidP="00A730EC">
      <w:pPr>
        <w:ind w:firstLine="709"/>
        <w:rPr>
          <w:b/>
          <w:bCs/>
          <w:sz w:val="28"/>
          <w:szCs w:val="28"/>
        </w:rPr>
      </w:pPr>
    </w:p>
    <w:p w:rsidR="00417D4E" w:rsidRDefault="00417D4E" w:rsidP="00A730EC">
      <w:pPr>
        <w:ind w:firstLine="709"/>
        <w:jc w:val="center"/>
        <w:rPr>
          <w:b/>
          <w:bCs/>
          <w:sz w:val="28"/>
          <w:szCs w:val="28"/>
        </w:rPr>
      </w:pPr>
      <w:r w:rsidRPr="00B76133">
        <w:rPr>
          <w:b/>
          <w:bCs/>
          <w:sz w:val="28"/>
          <w:szCs w:val="28"/>
        </w:rPr>
        <w:t>РЕШЕНИЕ</w:t>
      </w:r>
    </w:p>
    <w:p w:rsidR="00A92DA8" w:rsidRPr="00B76133" w:rsidRDefault="00A92DA8" w:rsidP="00A730EC">
      <w:pPr>
        <w:ind w:firstLine="709"/>
        <w:jc w:val="center"/>
        <w:rPr>
          <w:b/>
          <w:bCs/>
          <w:sz w:val="28"/>
          <w:szCs w:val="28"/>
        </w:rPr>
      </w:pPr>
    </w:p>
    <w:p w:rsidR="00417D4E" w:rsidRPr="00B76133" w:rsidRDefault="00417D4E" w:rsidP="00A730EC">
      <w:pPr>
        <w:ind w:firstLine="709"/>
        <w:jc w:val="center"/>
        <w:rPr>
          <w:b/>
          <w:bCs/>
          <w:sz w:val="26"/>
          <w:szCs w:val="26"/>
        </w:rPr>
      </w:pPr>
    </w:p>
    <w:p w:rsidR="00417D4E" w:rsidRPr="00E61E26" w:rsidRDefault="00A730EC" w:rsidP="00A730E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F817E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12.2023</w:t>
      </w:r>
      <w:r w:rsidR="00375170" w:rsidRPr="00E61E26">
        <w:rPr>
          <w:bCs/>
          <w:sz w:val="28"/>
          <w:szCs w:val="28"/>
        </w:rPr>
        <w:t xml:space="preserve">                                       с. Лугавское            </w:t>
      </w:r>
      <w:r>
        <w:rPr>
          <w:bCs/>
          <w:sz w:val="28"/>
          <w:szCs w:val="28"/>
        </w:rPr>
        <w:t xml:space="preserve">                           № </w:t>
      </w:r>
      <w:r w:rsidR="00EA4244">
        <w:rPr>
          <w:bCs/>
          <w:sz w:val="28"/>
          <w:szCs w:val="28"/>
        </w:rPr>
        <w:t>134</w:t>
      </w:r>
      <w:r w:rsidR="00375170" w:rsidRPr="00E61E26">
        <w:rPr>
          <w:bCs/>
          <w:sz w:val="28"/>
          <w:szCs w:val="28"/>
        </w:rPr>
        <w:t>-рс</w:t>
      </w:r>
    </w:p>
    <w:p w:rsidR="00401C5C" w:rsidRPr="00E61E26" w:rsidRDefault="00401C5C" w:rsidP="00A730EC">
      <w:pPr>
        <w:ind w:firstLine="709"/>
        <w:rPr>
          <w:b/>
          <w:bCs/>
          <w:sz w:val="28"/>
          <w:szCs w:val="28"/>
        </w:rPr>
      </w:pPr>
    </w:p>
    <w:p w:rsidR="0056385E" w:rsidRPr="00E61E26" w:rsidRDefault="0056385E" w:rsidP="00A730EC">
      <w:pPr>
        <w:ind w:firstLine="709"/>
        <w:rPr>
          <w:b/>
          <w:bCs/>
          <w:sz w:val="28"/>
          <w:szCs w:val="28"/>
        </w:rPr>
      </w:pPr>
    </w:p>
    <w:p w:rsidR="00417D4E" w:rsidRPr="00E61E26" w:rsidRDefault="00420571" w:rsidP="00A730EC">
      <w:pPr>
        <w:pStyle w:val="1"/>
        <w:spacing w:after="0"/>
        <w:ind w:right="0" w:firstLine="709"/>
        <w:rPr>
          <w:b w:val="0"/>
          <w:bCs w:val="0"/>
          <w:kern w:val="0"/>
          <w:sz w:val="28"/>
          <w:szCs w:val="28"/>
        </w:rPr>
      </w:pPr>
      <w:bookmarkStart w:id="0" w:name="_GoBack"/>
      <w:r w:rsidRPr="00E61E26">
        <w:rPr>
          <w:b w:val="0"/>
          <w:bCs w:val="0"/>
          <w:kern w:val="0"/>
          <w:sz w:val="28"/>
          <w:szCs w:val="28"/>
        </w:rPr>
        <w:t xml:space="preserve">О внесении изменений в решение Лугавского сельского Совета депутатов от </w:t>
      </w:r>
      <w:r w:rsidR="00083B11" w:rsidRPr="00E61E26">
        <w:rPr>
          <w:b w:val="0"/>
          <w:bCs w:val="0"/>
          <w:kern w:val="0"/>
          <w:sz w:val="28"/>
          <w:szCs w:val="28"/>
        </w:rPr>
        <w:t>25.09.2015 № 4-рс «Об утверждении Порядка увольнения муниципальных служащих муниципального образования Лугавский сельсовет в связи с утратой доверия»</w:t>
      </w:r>
    </w:p>
    <w:bookmarkEnd w:id="0"/>
    <w:p w:rsidR="00417D4E" w:rsidRPr="004460E1" w:rsidRDefault="00417D4E" w:rsidP="00A730EC">
      <w:pPr>
        <w:ind w:firstLine="709"/>
        <w:jc w:val="both"/>
        <w:rPr>
          <w:sz w:val="28"/>
          <w:szCs w:val="28"/>
        </w:rPr>
      </w:pPr>
    </w:p>
    <w:p w:rsidR="00286718" w:rsidRPr="004460E1" w:rsidRDefault="006F3108" w:rsidP="00A730EC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0E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083B11" w:rsidRPr="004460E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460E1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083B11" w:rsidRPr="004460E1">
        <w:rPr>
          <w:rFonts w:ascii="Times New Roman" w:hAnsi="Times New Roman" w:cs="Times New Roman"/>
          <w:b w:val="0"/>
          <w:sz w:val="28"/>
          <w:szCs w:val="28"/>
        </w:rPr>
        <w:t>ым законом</w:t>
      </w:r>
      <w:r w:rsidRPr="004460E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730EC" w:rsidRPr="004460E1">
        <w:rPr>
          <w:rFonts w:ascii="Times New Roman" w:hAnsi="Times New Roman" w:cs="Times New Roman"/>
          <w:b w:val="0"/>
          <w:sz w:val="28"/>
          <w:szCs w:val="28"/>
        </w:rPr>
        <w:t>10.07.2023</w:t>
      </w:r>
      <w:r w:rsidR="00083B11" w:rsidRPr="004460E1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A730EC" w:rsidRPr="004460E1">
        <w:rPr>
          <w:rFonts w:ascii="Times New Roman" w:hAnsi="Times New Roman" w:cs="Times New Roman"/>
          <w:b w:val="0"/>
          <w:sz w:val="28"/>
          <w:szCs w:val="28"/>
        </w:rPr>
        <w:t>86</w:t>
      </w:r>
      <w:r w:rsidR="00083B11" w:rsidRPr="004460E1">
        <w:rPr>
          <w:rFonts w:ascii="Times New Roman" w:hAnsi="Times New Roman" w:cs="Times New Roman"/>
          <w:b w:val="0"/>
          <w:sz w:val="28"/>
          <w:szCs w:val="28"/>
        </w:rPr>
        <w:t>-ФЗ «</w:t>
      </w:r>
      <w:r w:rsidR="004460E1" w:rsidRPr="004460E1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законодательные акты Российской Федерации»</w:t>
      </w:r>
      <w:r w:rsidR="00C634A2" w:rsidRPr="004460E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F480B" w:rsidRPr="004460E1">
        <w:rPr>
          <w:rFonts w:ascii="Times New Roman" w:hAnsi="Times New Roman" w:cs="Times New Roman"/>
          <w:b w:val="0"/>
          <w:sz w:val="28"/>
          <w:szCs w:val="28"/>
        </w:rPr>
        <w:t>руководствуясь стать</w:t>
      </w:r>
      <w:r w:rsidR="00401C5C" w:rsidRPr="004460E1">
        <w:rPr>
          <w:rFonts w:ascii="Times New Roman" w:hAnsi="Times New Roman" w:cs="Times New Roman"/>
          <w:b w:val="0"/>
          <w:sz w:val="28"/>
          <w:szCs w:val="28"/>
        </w:rPr>
        <w:t>е</w:t>
      </w:r>
      <w:r w:rsidR="001F480B" w:rsidRPr="004460E1">
        <w:rPr>
          <w:rFonts w:ascii="Times New Roman" w:hAnsi="Times New Roman" w:cs="Times New Roman"/>
          <w:b w:val="0"/>
          <w:sz w:val="28"/>
          <w:szCs w:val="28"/>
        </w:rPr>
        <w:t>й</w:t>
      </w:r>
      <w:r w:rsidR="00286718" w:rsidRPr="004460E1">
        <w:rPr>
          <w:rFonts w:ascii="Times New Roman" w:hAnsi="Times New Roman" w:cs="Times New Roman"/>
          <w:b w:val="0"/>
          <w:sz w:val="28"/>
          <w:szCs w:val="28"/>
        </w:rPr>
        <w:t xml:space="preserve"> 26</w:t>
      </w:r>
      <w:r w:rsidR="00417D4E" w:rsidRPr="004460E1">
        <w:rPr>
          <w:rFonts w:ascii="Times New Roman" w:hAnsi="Times New Roman" w:cs="Times New Roman"/>
          <w:b w:val="0"/>
          <w:sz w:val="28"/>
          <w:szCs w:val="28"/>
        </w:rPr>
        <w:t xml:space="preserve"> Устава Лугавского сельсовета Минусинского района Красноярского края, Лугавский </w:t>
      </w:r>
      <w:r w:rsidR="00401C5C" w:rsidRPr="004460E1">
        <w:rPr>
          <w:rFonts w:ascii="Times New Roman" w:hAnsi="Times New Roman" w:cs="Times New Roman"/>
          <w:b w:val="0"/>
          <w:sz w:val="28"/>
          <w:szCs w:val="28"/>
        </w:rPr>
        <w:t>сельский Совет депутатов РЕШИЛ:</w:t>
      </w:r>
    </w:p>
    <w:p w:rsidR="00286718" w:rsidRPr="004460E1" w:rsidRDefault="00420571" w:rsidP="00A730EC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0E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330F0C" w:rsidRPr="004460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7D4E" w:rsidRPr="004460E1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A01826" w:rsidRPr="004460E1">
        <w:rPr>
          <w:rFonts w:ascii="Times New Roman" w:hAnsi="Times New Roman" w:cs="Times New Roman"/>
          <w:b w:val="0"/>
          <w:sz w:val="28"/>
          <w:szCs w:val="28"/>
        </w:rPr>
        <w:t xml:space="preserve"> в Приложение к решению Лугавс</w:t>
      </w:r>
      <w:r w:rsidR="00286718" w:rsidRPr="004460E1">
        <w:rPr>
          <w:rFonts w:ascii="Times New Roman" w:hAnsi="Times New Roman" w:cs="Times New Roman"/>
          <w:b w:val="0"/>
          <w:sz w:val="28"/>
          <w:szCs w:val="28"/>
        </w:rPr>
        <w:t>кого сельского Совета депутатов</w:t>
      </w:r>
      <w:r w:rsidR="00286718" w:rsidRPr="004460E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от </w:t>
      </w:r>
      <w:r w:rsidR="00083B11" w:rsidRPr="004460E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25.09.2015</w:t>
      </w:r>
      <w:r w:rsidR="00286718" w:rsidRPr="004460E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№ </w:t>
      </w:r>
      <w:r w:rsidR="00083B11" w:rsidRPr="004460E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4</w:t>
      </w:r>
      <w:r w:rsidR="00286718" w:rsidRPr="004460E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-рс «</w:t>
      </w:r>
      <w:r w:rsidR="00083B11" w:rsidRPr="004460E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Об утверждении Порядка увольнения муниципальных служащих муниципального образования Лугавский сельсовет в связи с утратой доверия</w:t>
      </w:r>
      <w:r w:rsidR="00286718" w:rsidRPr="004460E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»</w:t>
      </w:r>
      <w:r w:rsidR="00A01826" w:rsidRPr="004460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7D4E" w:rsidRPr="004460E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460E1">
        <w:rPr>
          <w:rFonts w:ascii="Times New Roman" w:hAnsi="Times New Roman" w:cs="Times New Roman"/>
          <w:b w:val="0"/>
          <w:sz w:val="28"/>
          <w:szCs w:val="28"/>
        </w:rPr>
        <w:t>ледующие изменения:</w:t>
      </w:r>
    </w:p>
    <w:p w:rsidR="004460E1" w:rsidRPr="004460E1" w:rsidRDefault="004460E1" w:rsidP="004460E1">
      <w:pPr>
        <w:ind w:firstLine="709"/>
        <w:jc w:val="both"/>
        <w:rPr>
          <w:sz w:val="28"/>
          <w:szCs w:val="28"/>
        </w:rPr>
      </w:pPr>
      <w:r w:rsidRPr="004460E1">
        <w:rPr>
          <w:sz w:val="28"/>
          <w:szCs w:val="28"/>
        </w:rPr>
        <w:t>1.1. Подпункты 1, 2 пункта 2 Порядка после слов «конфликта интересов» дополнить словами «за исключением случаев, установленных федеральными законами»;</w:t>
      </w:r>
    </w:p>
    <w:p w:rsidR="004460E1" w:rsidRPr="004460E1" w:rsidRDefault="004460E1" w:rsidP="004460E1">
      <w:pPr>
        <w:ind w:firstLine="709"/>
        <w:jc w:val="both"/>
        <w:rPr>
          <w:sz w:val="28"/>
          <w:szCs w:val="28"/>
        </w:rPr>
      </w:pPr>
      <w:r w:rsidRPr="004460E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460E1">
        <w:rPr>
          <w:sz w:val="28"/>
          <w:szCs w:val="28"/>
        </w:rPr>
        <w:t xml:space="preserve">. В подпункте 3 пункта 2 Порядка слова «либо представления заведомо недостоверных или неполных сведений» </w:t>
      </w:r>
      <w:r w:rsidRPr="004460E1">
        <w:rPr>
          <w:b/>
          <w:sz w:val="28"/>
          <w:szCs w:val="28"/>
        </w:rPr>
        <w:t>заменить словами</w:t>
      </w:r>
      <w:r w:rsidRPr="004460E1">
        <w:rPr>
          <w:sz w:val="28"/>
          <w:szCs w:val="28"/>
        </w:rPr>
        <w:t xml:space="preserve">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сведений».</w:t>
      </w:r>
    </w:p>
    <w:p w:rsidR="00420571" w:rsidRPr="004460E1" w:rsidRDefault="00420571" w:rsidP="00A730EC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0E1">
        <w:rPr>
          <w:rFonts w:ascii="Times New Roman" w:hAnsi="Times New Roman" w:cs="Times New Roman"/>
          <w:b w:val="0"/>
          <w:sz w:val="28"/>
          <w:szCs w:val="28"/>
        </w:rPr>
        <w:t>2.Контроль за исполнением настоящего Решения оставляю за собой.</w:t>
      </w:r>
    </w:p>
    <w:p w:rsidR="009370E8" w:rsidRPr="004460E1" w:rsidRDefault="00420571" w:rsidP="00A730EC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0E1">
        <w:rPr>
          <w:rFonts w:ascii="Times New Roman" w:hAnsi="Times New Roman" w:cs="Times New Roman"/>
          <w:b w:val="0"/>
          <w:sz w:val="28"/>
          <w:szCs w:val="28"/>
        </w:rPr>
        <w:t>3.Решение вступает в силу в день, следующий за днем его официального опубликования в газете «Власть труда».</w:t>
      </w:r>
    </w:p>
    <w:p w:rsidR="009370E8" w:rsidRDefault="009370E8" w:rsidP="00A730EC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A730EC" w:rsidRPr="00E61E26" w:rsidRDefault="00A730EC" w:rsidP="00A730EC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A730EC" w:rsidRDefault="009370E8" w:rsidP="00A730EC">
      <w:pPr>
        <w:jc w:val="both"/>
        <w:rPr>
          <w:sz w:val="28"/>
          <w:szCs w:val="28"/>
        </w:rPr>
      </w:pPr>
      <w:r w:rsidRPr="00E61E26">
        <w:rPr>
          <w:sz w:val="28"/>
          <w:szCs w:val="28"/>
        </w:rPr>
        <w:t xml:space="preserve">Председатель </w:t>
      </w:r>
      <w:r w:rsidR="00A730EC">
        <w:rPr>
          <w:sz w:val="28"/>
          <w:szCs w:val="28"/>
        </w:rPr>
        <w:t>Лугавского</w:t>
      </w:r>
    </w:p>
    <w:p w:rsidR="009370E8" w:rsidRPr="00E61E26" w:rsidRDefault="009370E8" w:rsidP="00A730EC">
      <w:pPr>
        <w:jc w:val="both"/>
        <w:rPr>
          <w:sz w:val="28"/>
          <w:szCs w:val="28"/>
        </w:rPr>
      </w:pPr>
      <w:r w:rsidRPr="00E61E26">
        <w:rPr>
          <w:sz w:val="28"/>
          <w:szCs w:val="28"/>
        </w:rPr>
        <w:t xml:space="preserve">сельского </w:t>
      </w:r>
      <w:r w:rsidR="00E61E26">
        <w:rPr>
          <w:sz w:val="28"/>
          <w:szCs w:val="28"/>
        </w:rPr>
        <w:t>Совета депутатов</w:t>
      </w:r>
      <w:r w:rsidR="00E61E26">
        <w:rPr>
          <w:sz w:val="28"/>
          <w:szCs w:val="28"/>
        </w:rPr>
        <w:tab/>
      </w:r>
      <w:r w:rsidR="00E61E26">
        <w:rPr>
          <w:sz w:val="28"/>
          <w:szCs w:val="28"/>
        </w:rPr>
        <w:tab/>
      </w:r>
      <w:r w:rsidR="00E61E26">
        <w:rPr>
          <w:sz w:val="28"/>
          <w:szCs w:val="28"/>
        </w:rPr>
        <w:tab/>
      </w:r>
      <w:r w:rsidR="00A730EC">
        <w:rPr>
          <w:sz w:val="28"/>
          <w:szCs w:val="28"/>
        </w:rPr>
        <w:tab/>
      </w:r>
      <w:r w:rsidR="00A730EC">
        <w:rPr>
          <w:sz w:val="28"/>
          <w:szCs w:val="28"/>
        </w:rPr>
        <w:tab/>
      </w:r>
      <w:r w:rsidR="00A730EC">
        <w:rPr>
          <w:sz w:val="28"/>
          <w:szCs w:val="28"/>
        </w:rPr>
        <w:tab/>
      </w:r>
      <w:r w:rsidRPr="00E61E26">
        <w:rPr>
          <w:sz w:val="28"/>
          <w:szCs w:val="28"/>
        </w:rPr>
        <w:t>О.Д. Витушкина</w:t>
      </w:r>
    </w:p>
    <w:p w:rsidR="009370E8" w:rsidRDefault="009370E8" w:rsidP="00A730EC">
      <w:pPr>
        <w:ind w:firstLine="709"/>
        <w:jc w:val="both"/>
        <w:rPr>
          <w:sz w:val="28"/>
          <w:szCs w:val="28"/>
        </w:rPr>
      </w:pPr>
    </w:p>
    <w:p w:rsidR="004460E1" w:rsidRPr="00E61E26" w:rsidRDefault="004460E1" w:rsidP="00A730EC">
      <w:pPr>
        <w:ind w:firstLine="709"/>
        <w:jc w:val="both"/>
        <w:rPr>
          <w:sz w:val="28"/>
          <w:szCs w:val="28"/>
        </w:rPr>
      </w:pPr>
    </w:p>
    <w:p w:rsidR="00253DD8" w:rsidRDefault="009370E8" w:rsidP="004460E1">
      <w:pPr>
        <w:jc w:val="both"/>
        <w:rPr>
          <w:sz w:val="26"/>
          <w:szCs w:val="26"/>
        </w:rPr>
      </w:pPr>
      <w:r w:rsidRPr="00E61E26">
        <w:rPr>
          <w:sz w:val="28"/>
          <w:szCs w:val="28"/>
        </w:rPr>
        <w:t>Глава Лугавского сельсовета</w:t>
      </w:r>
      <w:r w:rsidRPr="00E61E26">
        <w:rPr>
          <w:sz w:val="28"/>
          <w:szCs w:val="28"/>
        </w:rPr>
        <w:tab/>
      </w:r>
      <w:r w:rsidRPr="00E61E26">
        <w:rPr>
          <w:sz w:val="28"/>
          <w:szCs w:val="28"/>
        </w:rPr>
        <w:tab/>
      </w:r>
      <w:r w:rsidRPr="00E61E26">
        <w:rPr>
          <w:sz w:val="28"/>
          <w:szCs w:val="28"/>
        </w:rPr>
        <w:tab/>
      </w:r>
      <w:r w:rsidRPr="00E61E26">
        <w:rPr>
          <w:sz w:val="28"/>
          <w:szCs w:val="28"/>
        </w:rPr>
        <w:tab/>
      </w:r>
      <w:r w:rsidRPr="00E61E26">
        <w:rPr>
          <w:sz w:val="28"/>
          <w:szCs w:val="28"/>
        </w:rPr>
        <w:tab/>
      </w:r>
      <w:r w:rsidRPr="00E61E26">
        <w:rPr>
          <w:sz w:val="28"/>
          <w:szCs w:val="28"/>
        </w:rPr>
        <w:tab/>
      </w:r>
      <w:r w:rsidR="00A730EC">
        <w:rPr>
          <w:sz w:val="28"/>
          <w:szCs w:val="28"/>
        </w:rPr>
        <w:t>А.М. Таскаев</w:t>
      </w:r>
    </w:p>
    <w:p w:rsidR="00253DD8" w:rsidRPr="000F4083" w:rsidRDefault="00A730EC" w:rsidP="00253DD8">
      <w:pPr>
        <w:jc w:val="right"/>
        <w:rPr>
          <w:sz w:val="28"/>
          <w:szCs w:val="28"/>
        </w:rPr>
      </w:pPr>
      <w:r w:rsidRPr="000F4083">
        <w:rPr>
          <w:sz w:val="28"/>
          <w:szCs w:val="28"/>
        </w:rPr>
        <w:lastRenderedPageBreak/>
        <w:t>Приложение</w:t>
      </w:r>
    </w:p>
    <w:p w:rsidR="00A730EC" w:rsidRPr="000F4083" w:rsidRDefault="00253DD8" w:rsidP="00253DD8">
      <w:pPr>
        <w:jc w:val="right"/>
        <w:rPr>
          <w:sz w:val="28"/>
          <w:szCs w:val="28"/>
        </w:rPr>
      </w:pPr>
      <w:r w:rsidRPr="000F4083">
        <w:rPr>
          <w:sz w:val="28"/>
          <w:szCs w:val="28"/>
        </w:rPr>
        <w:t>к решению Лугавского</w:t>
      </w:r>
    </w:p>
    <w:p w:rsidR="00A730EC" w:rsidRPr="000F4083" w:rsidRDefault="00253DD8" w:rsidP="00253DD8">
      <w:pPr>
        <w:jc w:val="right"/>
        <w:rPr>
          <w:sz w:val="28"/>
          <w:szCs w:val="28"/>
        </w:rPr>
      </w:pPr>
      <w:r w:rsidRPr="000F4083">
        <w:rPr>
          <w:sz w:val="28"/>
          <w:szCs w:val="28"/>
        </w:rPr>
        <w:t>сельского</w:t>
      </w:r>
      <w:r w:rsidR="00A730EC" w:rsidRPr="000F4083">
        <w:rPr>
          <w:sz w:val="28"/>
          <w:szCs w:val="28"/>
        </w:rPr>
        <w:t xml:space="preserve"> </w:t>
      </w:r>
      <w:r w:rsidRPr="000F4083">
        <w:rPr>
          <w:sz w:val="28"/>
          <w:szCs w:val="28"/>
        </w:rPr>
        <w:t>Совета д</w:t>
      </w:r>
      <w:r w:rsidR="00A730EC" w:rsidRPr="000F4083">
        <w:rPr>
          <w:sz w:val="28"/>
          <w:szCs w:val="28"/>
        </w:rPr>
        <w:t>епутатов</w:t>
      </w:r>
    </w:p>
    <w:p w:rsidR="00253DD8" w:rsidRPr="000F4083" w:rsidRDefault="00253DD8" w:rsidP="00253DD8">
      <w:pPr>
        <w:jc w:val="right"/>
        <w:rPr>
          <w:sz w:val="28"/>
          <w:szCs w:val="28"/>
        </w:rPr>
      </w:pPr>
      <w:r w:rsidRPr="000F4083">
        <w:rPr>
          <w:sz w:val="28"/>
          <w:szCs w:val="28"/>
        </w:rPr>
        <w:t>от 25.09.2015 г. № 4-рс</w:t>
      </w:r>
    </w:p>
    <w:p w:rsidR="00253DD8" w:rsidRPr="000F4083" w:rsidRDefault="00253DD8" w:rsidP="00253DD8">
      <w:pPr>
        <w:jc w:val="right"/>
        <w:rPr>
          <w:sz w:val="28"/>
          <w:szCs w:val="28"/>
        </w:rPr>
      </w:pPr>
      <w:r w:rsidRPr="000F4083">
        <w:rPr>
          <w:sz w:val="28"/>
          <w:szCs w:val="28"/>
        </w:rPr>
        <w:t>(в редакции от 21.11.2016г. №</w:t>
      </w:r>
      <w:r w:rsidR="00A730EC" w:rsidRPr="000F4083">
        <w:rPr>
          <w:sz w:val="28"/>
          <w:szCs w:val="28"/>
        </w:rPr>
        <w:t xml:space="preserve"> 40-рс,</w:t>
      </w:r>
    </w:p>
    <w:p w:rsidR="00253DD8" w:rsidRPr="000F4083" w:rsidRDefault="00253DD8" w:rsidP="00253DD8">
      <w:pPr>
        <w:jc w:val="right"/>
        <w:rPr>
          <w:sz w:val="28"/>
          <w:szCs w:val="28"/>
        </w:rPr>
      </w:pPr>
      <w:r w:rsidRPr="000F4083">
        <w:rPr>
          <w:sz w:val="28"/>
          <w:szCs w:val="28"/>
        </w:rPr>
        <w:t>от 25.06.2019г. №</w:t>
      </w:r>
      <w:r w:rsidR="00A730EC" w:rsidRPr="000F4083">
        <w:rPr>
          <w:sz w:val="28"/>
          <w:szCs w:val="28"/>
        </w:rPr>
        <w:t xml:space="preserve"> </w:t>
      </w:r>
      <w:r w:rsidRPr="000F4083">
        <w:rPr>
          <w:sz w:val="28"/>
          <w:szCs w:val="28"/>
        </w:rPr>
        <w:t>103-рс,</w:t>
      </w:r>
    </w:p>
    <w:p w:rsidR="00A730EC" w:rsidRPr="000F4083" w:rsidRDefault="00A730EC" w:rsidP="00253DD8">
      <w:pPr>
        <w:jc w:val="right"/>
        <w:rPr>
          <w:sz w:val="28"/>
          <w:szCs w:val="28"/>
        </w:rPr>
      </w:pPr>
      <w:r w:rsidRPr="000F4083">
        <w:rPr>
          <w:sz w:val="28"/>
          <w:szCs w:val="28"/>
        </w:rPr>
        <w:t>от 23.06.2020 № 126-рс,</w:t>
      </w:r>
    </w:p>
    <w:p w:rsidR="00EA4244" w:rsidRDefault="00253DD8" w:rsidP="00253DD8">
      <w:pPr>
        <w:jc w:val="right"/>
        <w:rPr>
          <w:sz w:val="28"/>
          <w:szCs w:val="28"/>
        </w:rPr>
      </w:pPr>
      <w:r w:rsidRPr="000F4083">
        <w:rPr>
          <w:sz w:val="28"/>
          <w:szCs w:val="28"/>
        </w:rPr>
        <w:t>от 09.02.2021 № 23-рс</w:t>
      </w:r>
      <w:r w:rsidR="00EA4244">
        <w:rPr>
          <w:sz w:val="28"/>
          <w:szCs w:val="28"/>
        </w:rPr>
        <w:t>,</w:t>
      </w:r>
    </w:p>
    <w:p w:rsidR="00253DD8" w:rsidRPr="000F4083" w:rsidRDefault="00EA4244" w:rsidP="00253DD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25.12.2023 №134-рс</w:t>
      </w:r>
      <w:r w:rsidR="00A730EC" w:rsidRPr="000F4083">
        <w:rPr>
          <w:sz w:val="28"/>
          <w:szCs w:val="28"/>
        </w:rPr>
        <w:t>)</w:t>
      </w:r>
    </w:p>
    <w:p w:rsidR="00253DD8" w:rsidRDefault="00253DD8" w:rsidP="00253DD8">
      <w:pPr>
        <w:jc w:val="both"/>
        <w:rPr>
          <w:sz w:val="26"/>
          <w:szCs w:val="26"/>
        </w:rPr>
      </w:pPr>
    </w:p>
    <w:p w:rsidR="00253DD8" w:rsidRPr="000F4083" w:rsidRDefault="00253DD8" w:rsidP="00253DD8">
      <w:pPr>
        <w:jc w:val="center"/>
        <w:rPr>
          <w:sz w:val="28"/>
          <w:szCs w:val="28"/>
        </w:rPr>
      </w:pPr>
      <w:r w:rsidRPr="000F4083">
        <w:rPr>
          <w:sz w:val="28"/>
          <w:szCs w:val="28"/>
        </w:rPr>
        <w:t>ПОРЯДОК</w:t>
      </w:r>
    </w:p>
    <w:p w:rsidR="00253DD8" w:rsidRPr="00EA4244" w:rsidRDefault="00253DD8" w:rsidP="00253DD8">
      <w:pPr>
        <w:jc w:val="center"/>
        <w:rPr>
          <w:sz w:val="28"/>
          <w:szCs w:val="28"/>
        </w:rPr>
      </w:pPr>
      <w:r w:rsidRPr="000F4083">
        <w:rPr>
          <w:sz w:val="28"/>
          <w:szCs w:val="28"/>
        </w:rPr>
        <w:t xml:space="preserve">УВОЛЬНЕНИЯ МУНИЦИПАЛЬНЫХ СЛУЖАЩИХ МУНИЦИПАЛЬНОГО ОБРАЗОВАНИЯ ЛУГАВСКИЙ СЕЛЬСОВЕТ В СВЯЗИ С УТРАТОЙ </w:t>
      </w:r>
      <w:r w:rsidRPr="00EA4244">
        <w:rPr>
          <w:sz w:val="28"/>
          <w:szCs w:val="28"/>
        </w:rPr>
        <w:t>ДОВЕРИЯ</w:t>
      </w:r>
    </w:p>
    <w:p w:rsidR="00253DD8" w:rsidRPr="00EA4244" w:rsidRDefault="00253DD8" w:rsidP="00253DD8">
      <w:pPr>
        <w:jc w:val="center"/>
        <w:rPr>
          <w:sz w:val="28"/>
          <w:szCs w:val="28"/>
        </w:rPr>
      </w:pPr>
    </w:p>
    <w:p w:rsidR="00253DD8" w:rsidRPr="00EA4244" w:rsidRDefault="00253DD8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>1.</w:t>
      </w:r>
      <w:r w:rsidRPr="00EA4244">
        <w:rPr>
          <w:sz w:val="28"/>
          <w:szCs w:val="28"/>
        </w:rPr>
        <w:tab/>
        <w:t>Согласно части 2 статьи 27.1. Федерального закона от 2 марта 2007 года N 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253DD8" w:rsidRPr="00EA4244" w:rsidRDefault="00253DD8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>2. Муниципальный служащий подлежит увольнению в связи с утратой доверия в случаях:</w:t>
      </w:r>
    </w:p>
    <w:p w:rsidR="00253DD8" w:rsidRPr="00EA4244" w:rsidRDefault="00253DD8" w:rsidP="00A730EC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 w:rsidR="00A730EC" w:rsidRPr="00EA4244">
        <w:rPr>
          <w:sz w:val="28"/>
          <w:szCs w:val="28"/>
        </w:rPr>
        <w:t xml:space="preserve"> за исключением случаев, установленных федеральными законами;</w:t>
      </w:r>
    </w:p>
    <w:p w:rsidR="00253DD8" w:rsidRPr="00EA4244" w:rsidRDefault="00253DD8" w:rsidP="00A730EC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>2) непринятие муниципальным служащим, являющимся представителем</w:t>
      </w:r>
      <w:r w:rsidR="00A730EC" w:rsidRPr="00EA4244">
        <w:rPr>
          <w:sz w:val="28"/>
          <w:szCs w:val="28"/>
        </w:rPr>
        <w:t xml:space="preserve"> </w:t>
      </w:r>
      <w:r w:rsidRPr="00EA4244">
        <w:rPr>
          <w:sz w:val="28"/>
          <w:szCs w:val="28"/>
        </w:rPr>
        <w:t>нанимателя, которому стало известно о возникновении у подчиненного ему</w:t>
      </w:r>
      <w:r w:rsidR="00A730EC" w:rsidRPr="00EA4244">
        <w:rPr>
          <w:sz w:val="28"/>
          <w:szCs w:val="28"/>
        </w:rPr>
        <w:t xml:space="preserve"> </w:t>
      </w:r>
      <w:r w:rsidRPr="00EA4244">
        <w:rPr>
          <w:sz w:val="28"/>
          <w:szCs w:val="28"/>
        </w:rPr>
        <w:t>муниципального служащего личной заинтересованности, которая приводит или</w:t>
      </w:r>
      <w:r w:rsidR="00A730EC" w:rsidRPr="00EA4244">
        <w:rPr>
          <w:sz w:val="28"/>
          <w:szCs w:val="28"/>
        </w:rPr>
        <w:t xml:space="preserve"> </w:t>
      </w:r>
      <w:r w:rsidRPr="00EA4244">
        <w:rPr>
          <w:sz w:val="28"/>
          <w:szCs w:val="28"/>
        </w:rPr>
        <w:t>может привести к конфликту интересов, мер по предотвращению или</w:t>
      </w:r>
      <w:r w:rsidR="00A730EC" w:rsidRPr="00EA4244">
        <w:rPr>
          <w:sz w:val="28"/>
          <w:szCs w:val="28"/>
        </w:rPr>
        <w:t xml:space="preserve"> </w:t>
      </w:r>
      <w:r w:rsidRPr="00EA4244">
        <w:rPr>
          <w:sz w:val="28"/>
          <w:szCs w:val="28"/>
        </w:rPr>
        <w:t>урегулированию конфликта интересов</w:t>
      </w:r>
      <w:r w:rsidR="00B42B7F" w:rsidRPr="00EA4244">
        <w:rPr>
          <w:sz w:val="28"/>
          <w:szCs w:val="28"/>
        </w:rPr>
        <w:t xml:space="preserve"> за исключением случаев, установленных федеральными законами</w:t>
      </w:r>
      <w:r w:rsidRPr="00EA4244">
        <w:rPr>
          <w:sz w:val="28"/>
          <w:szCs w:val="28"/>
        </w:rPr>
        <w:t>;</w:t>
      </w:r>
    </w:p>
    <w:p w:rsidR="00253DD8" w:rsidRPr="00EA4244" w:rsidRDefault="00253DD8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 xml:space="preserve">3)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</w:t>
      </w:r>
      <w:r w:rsidR="00A730EC" w:rsidRPr="00EA4244">
        <w:rPr>
          <w:sz w:val="28"/>
          <w:szCs w:val="28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B42B7F" w:rsidRPr="00EA4244">
        <w:rPr>
          <w:sz w:val="28"/>
          <w:szCs w:val="28"/>
        </w:rPr>
        <w:t>.</w:t>
      </w:r>
    </w:p>
    <w:p w:rsidR="00253DD8" w:rsidRPr="00EA4244" w:rsidRDefault="00253DD8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>3.</w:t>
      </w:r>
      <w:r w:rsidRPr="00EA4244">
        <w:rPr>
          <w:sz w:val="28"/>
          <w:szCs w:val="28"/>
        </w:rPr>
        <w:tab/>
        <w:t xml:space="preserve">Увольнение муниципального служащего в связи с утратой доверия применяется на основании: </w:t>
      </w:r>
    </w:p>
    <w:p w:rsidR="00253DD8" w:rsidRPr="00EA4244" w:rsidRDefault="00253DD8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>- доклада о результатах проверки, проведенной уполномоченным органом администрации;</w:t>
      </w:r>
    </w:p>
    <w:p w:rsidR="00253DD8" w:rsidRPr="00EA4244" w:rsidRDefault="00B42B7F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 xml:space="preserve">- </w:t>
      </w:r>
      <w:r w:rsidR="00253DD8" w:rsidRPr="00EA4244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</w:t>
      </w:r>
      <w:r w:rsidR="000F4083" w:rsidRPr="00EA4244">
        <w:rPr>
          <w:sz w:val="28"/>
          <w:szCs w:val="28"/>
        </w:rPr>
        <w:t xml:space="preserve"> </w:t>
      </w:r>
      <w:r w:rsidR="00253DD8" w:rsidRPr="00EA4244">
        <w:rPr>
          <w:sz w:val="28"/>
          <w:szCs w:val="28"/>
        </w:rPr>
        <w:t xml:space="preserve">интересов в администрации (далее - комиссия) в случае, если доклад о </w:t>
      </w:r>
      <w:r w:rsidR="00253DD8" w:rsidRPr="00EA4244">
        <w:rPr>
          <w:sz w:val="28"/>
          <w:szCs w:val="28"/>
        </w:rPr>
        <w:lastRenderedPageBreak/>
        <w:t>результатах проверки направлялся в комиссию;</w:t>
      </w:r>
    </w:p>
    <w:p w:rsidR="00253DD8" w:rsidRPr="00EA4244" w:rsidRDefault="00253DD8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 xml:space="preserve">- объяснений муниципального служащего; </w:t>
      </w:r>
    </w:p>
    <w:p w:rsidR="00253DD8" w:rsidRPr="00EA4244" w:rsidRDefault="00253DD8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>- иных материалов.</w:t>
      </w:r>
    </w:p>
    <w:p w:rsidR="00253DD8" w:rsidRPr="00EA4244" w:rsidRDefault="00A730EC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 xml:space="preserve">4. </w:t>
      </w:r>
      <w:r w:rsidR="00253DD8" w:rsidRPr="00EA4244">
        <w:rPr>
          <w:sz w:val="28"/>
          <w:szCs w:val="28"/>
        </w:rPr>
        <w:t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253DD8" w:rsidRPr="00EA4244" w:rsidRDefault="00A730EC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 xml:space="preserve">5. </w:t>
      </w:r>
      <w:r w:rsidR="00253DD8" w:rsidRPr="00EA4244">
        <w:rPr>
          <w:sz w:val="28"/>
          <w:szCs w:val="28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253DD8" w:rsidRPr="00EA4244" w:rsidRDefault="00253DD8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>6. До увольнения у муниципального служащего работодателем (руководителем) истребуется письменное объясн</w:t>
      </w:r>
      <w:r w:rsidR="00B42B7F" w:rsidRPr="00EA4244">
        <w:rPr>
          <w:sz w:val="28"/>
          <w:szCs w:val="28"/>
        </w:rPr>
        <w:t xml:space="preserve">ение (объяснительная записка). </w:t>
      </w:r>
      <w:r w:rsidRPr="00EA4244">
        <w:rPr>
          <w:sz w:val="28"/>
          <w:szCs w:val="28"/>
        </w:rPr>
        <w:t xml:space="preserve">Если по истечении двух рабочих дней указанное объяснение муниципальным служащим не предоставлено, то составляется соответствующий акт. </w:t>
      </w:r>
      <w:r w:rsidR="00A730EC" w:rsidRPr="00EA4244">
        <w:rPr>
          <w:sz w:val="28"/>
          <w:szCs w:val="28"/>
        </w:rPr>
        <w:t>Непредставление</w:t>
      </w:r>
      <w:r w:rsidRPr="00EA4244">
        <w:rPr>
          <w:sz w:val="28"/>
          <w:szCs w:val="28"/>
        </w:rPr>
        <w:t xml:space="preserve"> муниципальным служащим объяснения не является препятствием для его увольнения в связи с утратой доверия.</w:t>
      </w:r>
    </w:p>
    <w:p w:rsidR="00253DD8" w:rsidRPr="00EA4244" w:rsidRDefault="00A730EC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 xml:space="preserve">7. </w:t>
      </w:r>
      <w:r w:rsidR="00253DD8" w:rsidRPr="00EA4244">
        <w:rPr>
          <w:sz w:val="28"/>
          <w:szCs w:val="28"/>
        </w:rPr>
        <w:t>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часть 1 или 2 статьи 27.1 Федерального закона от 02.03.2007 N 25-ФЗ «О муниципальной службе в Российской Федерации».</w:t>
      </w:r>
    </w:p>
    <w:p w:rsidR="00253DD8" w:rsidRPr="00EA4244" w:rsidRDefault="00A730EC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 xml:space="preserve">8. </w:t>
      </w:r>
      <w:r w:rsidR="00253DD8" w:rsidRPr="00EA4244">
        <w:rPr>
          <w:sz w:val="28"/>
          <w:szCs w:val="28"/>
        </w:rP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253DD8" w:rsidRPr="000F4083" w:rsidRDefault="00A730EC" w:rsidP="00B42B7F">
      <w:pPr>
        <w:ind w:firstLine="709"/>
        <w:jc w:val="both"/>
        <w:rPr>
          <w:sz w:val="28"/>
          <w:szCs w:val="28"/>
        </w:rPr>
      </w:pPr>
      <w:r w:rsidRPr="00EA4244">
        <w:rPr>
          <w:sz w:val="28"/>
          <w:szCs w:val="28"/>
        </w:rPr>
        <w:t xml:space="preserve">9. </w:t>
      </w:r>
      <w:r w:rsidR="00253DD8" w:rsidRPr="00EA4244">
        <w:rPr>
          <w:sz w:val="28"/>
          <w:szCs w:val="28"/>
        </w:rPr>
        <w:t>Муниципальный служащий вправе обжаловать увольнение в суд.</w:t>
      </w:r>
    </w:p>
    <w:p w:rsidR="00083B11" w:rsidRPr="000F4083" w:rsidRDefault="00083B11" w:rsidP="00B42B7F">
      <w:pPr>
        <w:ind w:firstLine="709"/>
        <w:jc w:val="both"/>
        <w:rPr>
          <w:sz w:val="28"/>
          <w:szCs w:val="28"/>
        </w:rPr>
      </w:pPr>
    </w:p>
    <w:sectPr w:rsidR="00083B11" w:rsidRPr="000F4083" w:rsidSect="00A730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4E" w:rsidRDefault="006C4D4E" w:rsidP="00B94C4D">
      <w:r>
        <w:separator/>
      </w:r>
    </w:p>
  </w:endnote>
  <w:endnote w:type="continuationSeparator" w:id="0">
    <w:p w:rsidR="006C4D4E" w:rsidRDefault="006C4D4E" w:rsidP="00B9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4E" w:rsidRDefault="006C4D4E" w:rsidP="00B94C4D">
      <w:r>
        <w:separator/>
      </w:r>
    </w:p>
  </w:footnote>
  <w:footnote w:type="continuationSeparator" w:id="0">
    <w:p w:rsidR="006C4D4E" w:rsidRDefault="006C4D4E" w:rsidP="00B9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C46"/>
    <w:multiLevelType w:val="multilevel"/>
    <w:tmpl w:val="9B3004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174B43EC"/>
    <w:multiLevelType w:val="hybridMultilevel"/>
    <w:tmpl w:val="84A2BD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B0F64"/>
    <w:multiLevelType w:val="hybridMultilevel"/>
    <w:tmpl w:val="0DF82E58"/>
    <w:lvl w:ilvl="0" w:tplc="DBD888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5AAC"/>
    <w:multiLevelType w:val="singleLevel"/>
    <w:tmpl w:val="8FFE7AD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D5C565D"/>
    <w:multiLevelType w:val="singleLevel"/>
    <w:tmpl w:val="F11C58E8"/>
    <w:lvl w:ilvl="0">
      <w:start w:val="10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CE6994"/>
    <w:multiLevelType w:val="hybridMultilevel"/>
    <w:tmpl w:val="C89A4734"/>
    <w:lvl w:ilvl="0" w:tplc="AAB8DB6E">
      <w:start w:val="1"/>
      <w:numFmt w:val="decimal"/>
      <w:lvlText w:val="%1."/>
      <w:lvlJc w:val="left"/>
      <w:pPr>
        <w:ind w:left="136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30212FB5"/>
    <w:multiLevelType w:val="hybridMultilevel"/>
    <w:tmpl w:val="38A8D674"/>
    <w:lvl w:ilvl="0" w:tplc="40D8F1E6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369EA002">
      <w:start w:val="1"/>
      <w:numFmt w:val="decimal"/>
      <w:lvlText w:val="1.%2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2" w:tplc="29E80914">
      <w:start w:val="1"/>
      <w:numFmt w:val="decimal"/>
      <w:lvlText w:val="%3)"/>
      <w:lvlJc w:val="left"/>
      <w:pPr>
        <w:ind w:left="3120" w:hanging="1140"/>
      </w:pPr>
      <w:rPr>
        <w:rFonts w:hint="default"/>
      </w:rPr>
    </w:lvl>
    <w:lvl w:ilvl="3" w:tplc="9EE8BAD4">
      <w:start w:val="1"/>
      <w:numFmt w:val="decimal"/>
      <w:lvlText w:val="%4."/>
      <w:lvlJc w:val="left"/>
      <w:pPr>
        <w:ind w:left="3420" w:hanging="90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1358B"/>
    <w:multiLevelType w:val="singleLevel"/>
    <w:tmpl w:val="914A317A"/>
    <w:lvl w:ilvl="0">
      <w:start w:val="7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692024"/>
    <w:multiLevelType w:val="singleLevel"/>
    <w:tmpl w:val="662C40C8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6B0692"/>
    <w:multiLevelType w:val="singleLevel"/>
    <w:tmpl w:val="7CB6F0EC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4F721A8"/>
    <w:multiLevelType w:val="hybridMultilevel"/>
    <w:tmpl w:val="CC6C0088"/>
    <w:lvl w:ilvl="0" w:tplc="BD18E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B4734C"/>
    <w:multiLevelType w:val="multilevel"/>
    <w:tmpl w:val="ED00B6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3" w15:restartNumberingAfterBreak="0">
    <w:nsid w:val="75796BA5"/>
    <w:multiLevelType w:val="hybridMultilevel"/>
    <w:tmpl w:val="54DA8CA2"/>
    <w:lvl w:ilvl="0" w:tplc="CF2095F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1253CB"/>
    <w:multiLevelType w:val="hybridMultilevel"/>
    <w:tmpl w:val="7E2A8E00"/>
    <w:lvl w:ilvl="0" w:tplc="427A9C60">
      <w:start w:val="1"/>
      <w:numFmt w:val="decimal"/>
      <w:lvlText w:val="%1."/>
      <w:lvlJc w:val="left"/>
      <w:pPr>
        <w:ind w:left="148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9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3"/>
    <w:rsid w:val="0002768E"/>
    <w:rsid w:val="00041352"/>
    <w:rsid w:val="00044FB0"/>
    <w:rsid w:val="0004541D"/>
    <w:rsid w:val="00054524"/>
    <w:rsid w:val="0006134D"/>
    <w:rsid w:val="00082621"/>
    <w:rsid w:val="00083B11"/>
    <w:rsid w:val="000A40E9"/>
    <w:rsid w:val="000A4352"/>
    <w:rsid w:val="000A4470"/>
    <w:rsid w:val="000B0239"/>
    <w:rsid w:val="000B63F2"/>
    <w:rsid w:val="000D090A"/>
    <w:rsid w:val="000D4189"/>
    <w:rsid w:val="000E1BA6"/>
    <w:rsid w:val="000F4083"/>
    <w:rsid w:val="0010075A"/>
    <w:rsid w:val="001011B6"/>
    <w:rsid w:val="00102D64"/>
    <w:rsid w:val="0010589D"/>
    <w:rsid w:val="00112A70"/>
    <w:rsid w:val="00113689"/>
    <w:rsid w:val="00154F71"/>
    <w:rsid w:val="00160AB7"/>
    <w:rsid w:val="00161C8A"/>
    <w:rsid w:val="00175AFD"/>
    <w:rsid w:val="00183000"/>
    <w:rsid w:val="001B5C57"/>
    <w:rsid w:val="001C3A22"/>
    <w:rsid w:val="001D02D6"/>
    <w:rsid w:val="001F064A"/>
    <w:rsid w:val="001F480B"/>
    <w:rsid w:val="001F6F21"/>
    <w:rsid w:val="002115AE"/>
    <w:rsid w:val="00215B2F"/>
    <w:rsid w:val="00222E3B"/>
    <w:rsid w:val="00226420"/>
    <w:rsid w:val="00227D16"/>
    <w:rsid w:val="00231B99"/>
    <w:rsid w:val="002352CF"/>
    <w:rsid w:val="00236C70"/>
    <w:rsid w:val="00246BCA"/>
    <w:rsid w:val="00251D91"/>
    <w:rsid w:val="00253DD8"/>
    <w:rsid w:val="00256E21"/>
    <w:rsid w:val="002737ED"/>
    <w:rsid w:val="00284033"/>
    <w:rsid w:val="00286718"/>
    <w:rsid w:val="002B1D99"/>
    <w:rsid w:val="002B4D90"/>
    <w:rsid w:val="002C6878"/>
    <w:rsid w:val="002C6A0F"/>
    <w:rsid w:val="002E2D2C"/>
    <w:rsid w:val="002E766A"/>
    <w:rsid w:val="003039AB"/>
    <w:rsid w:val="00306A82"/>
    <w:rsid w:val="00322F53"/>
    <w:rsid w:val="003247C7"/>
    <w:rsid w:val="00325805"/>
    <w:rsid w:val="00330F0C"/>
    <w:rsid w:val="00333029"/>
    <w:rsid w:val="0033346D"/>
    <w:rsid w:val="00354588"/>
    <w:rsid w:val="00361D77"/>
    <w:rsid w:val="003710CA"/>
    <w:rsid w:val="00375170"/>
    <w:rsid w:val="00380BAC"/>
    <w:rsid w:val="00385918"/>
    <w:rsid w:val="00385D9E"/>
    <w:rsid w:val="0038700C"/>
    <w:rsid w:val="003A5888"/>
    <w:rsid w:val="003C63F8"/>
    <w:rsid w:val="003D13C1"/>
    <w:rsid w:val="003D794A"/>
    <w:rsid w:val="003E5410"/>
    <w:rsid w:val="003E7111"/>
    <w:rsid w:val="003E7409"/>
    <w:rsid w:val="003F7C0A"/>
    <w:rsid w:val="00401C5C"/>
    <w:rsid w:val="00402BA8"/>
    <w:rsid w:val="004030EA"/>
    <w:rsid w:val="00404A2C"/>
    <w:rsid w:val="004059A6"/>
    <w:rsid w:val="0041405E"/>
    <w:rsid w:val="00417D4E"/>
    <w:rsid w:val="00420571"/>
    <w:rsid w:val="00425404"/>
    <w:rsid w:val="004460E1"/>
    <w:rsid w:val="004479E6"/>
    <w:rsid w:val="00453BCB"/>
    <w:rsid w:val="00463837"/>
    <w:rsid w:val="00467EEE"/>
    <w:rsid w:val="004822CC"/>
    <w:rsid w:val="0048503F"/>
    <w:rsid w:val="00495B28"/>
    <w:rsid w:val="004A017D"/>
    <w:rsid w:val="004B0B08"/>
    <w:rsid w:val="004C15EC"/>
    <w:rsid w:val="004C1AB9"/>
    <w:rsid w:val="004C708D"/>
    <w:rsid w:val="004D1DED"/>
    <w:rsid w:val="004F4378"/>
    <w:rsid w:val="004F461E"/>
    <w:rsid w:val="004F50E3"/>
    <w:rsid w:val="005010E9"/>
    <w:rsid w:val="00511FC6"/>
    <w:rsid w:val="0051778F"/>
    <w:rsid w:val="00530D92"/>
    <w:rsid w:val="005343A3"/>
    <w:rsid w:val="005351F3"/>
    <w:rsid w:val="0053567E"/>
    <w:rsid w:val="00553D28"/>
    <w:rsid w:val="005546CE"/>
    <w:rsid w:val="005561B6"/>
    <w:rsid w:val="00560DBB"/>
    <w:rsid w:val="0056385E"/>
    <w:rsid w:val="0059286C"/>
    <w:rsid w:val="005A2CBC"/>
    <w:rsid w:val="005A5C7F"/>
    <w:rsid w:val="005C165D"/>
    <w:rsid w:val="005C2B5F"/>
    <w:rsid w:val="005F1A3C"/>
    <w:rsid w:val="00623ED6"/>
    <w:rsid w:val="00641BFE"/>
    <w:rsid w:val="006461A3"/>
    <w:rsid w:val="0069068B"/>
    <w:rsid w:val="006B612A"/>
    <w:rsid w:val="006C4D4E"/>
    <w:rsid w:val="006C7383"/>
    <w:rsid w:val="006E08D3"/>
    <w:rsid w:val="006E5BAD"/>
    <w:rsid w:val="006F1379"/>
    <w:rsid w:val="006F3108"/>
    <w:rsid w:val="006F3559"/>
    <w:rsid w:val="00735455"/>
    <w:rsid w:val="00740E29"/>
    <w:rsid w:val="00744495"/>
    <w:rsid w:val="007617CD"/>
    <w:rsid w:val="00763307"/>
    <w:rsid w:val="00766D1A"/>
    <w:rsid w:val="0078003B"/>
    <w:rsid w:val="00792CBB"/>
    <w:rsid w:val="00797D6B"/>
    <w:rsid w:val="007A102A"/>
    <w:rsid w:val="007A6149"/>
    <w:rsid w:val="007B05A8"/>
    <w:rsid w:val="007B3C9E"/>
    <w:rsid w:val="007D1AFE"/>
    <w:rsid w:val="007E0081"/>
    <w:rsid w:val="007F0D98"/>
    <w:rsid w:val="007F5BC6"/>
    <w:rsid w:val="0081748F"/>
    <w:rsid w:val="0083078E"/>
    <w:rsid w:val="008332FE"/>
    <w:rsid w:val="00833699"/>
    <w:rsid w:val="00847D72"/>
    <w:rsid w:val="00851FC5"/>
    <w:rsid w:val="008604E2"/>
    <w:rsid w:val="00860F81"/>
    <w:rsid w:val="008753BE"/>
    <w:rsid w:val="00882DA9"/>
    <w:rsid w:val="00885243"/>
    <w:rsid w:val="008B131B"/>
    <w:rsid w:val="008B2689"/>
    <w:rsid w:val="008B5523"/>
    <w:rsid w:val="008D56F1"/>
    <w:rsid w:val="008E0804"/>
    <w:rsid w:val="009005EF"/>
    <w:rsid w:val="009028C8"/>
    <w:rsid w:val="00904C09"/>
    <w:rsid w:val="00914288"/>
    <w:rsid w:val="009370E8"/>
    <w:rsid w:val="009405A9"/>
    <w:rsid w:val="009518DE"/>
    <w:rsid w:val="00954595"/>
    <w:rsid w:val="00973E83"/>
    <w:rsid w:val="00985EB7"/>
    <w:rsid w:val="009970F4"/>
    <w:rsid w:val="009A01F2"/>
    <w:rsid w:val="009B04FE"/>
    <w:rsid w:val="009B41C6"/>
    <w:rsid w:val="009C6612"/>
    <w:rsid w:val="009C6AD6"/>
    <w:rsid w:val="009C7331"/>
    <w:rsid w:val="009D1345"/>
    <w:rsid w:val="009E61B2"/>
    <w:rsid w:val="009F4C92"/>
    <w:rsid w:val="00A01826"/>
    <w:rsid w:val="00A02DD2"/>
    <w:rsid w:val="00A303A6"/>
    <w:rsid w:val="00A421D2"/>
    <w:rsid w:val="00A4386A"/>
    <w:rsid w:val="00A45DCB"/>
    <w:rsid w:val="00A5118D"/>
    <w:rsid w:val="00A535CE"/>
    <w:rsid w:val="00A730EC"/>
    <w:rsid w:val="00A75FAE"/>
    <w:rsid w:val="00A8081E"/>
    <w:rsid w:val="00A811A2"/>
    <w:rsid w:val="00A81FF2"/>
    <w:rsid w:val="00A854B8"/>
    <w:rsid w:val="00A92DA8"/>
    <w:rsid w:val="00AA5DEF"/>
    <w:rsid w:val="00AA73B2"/>
    <w:rsid w:val="00AB509B"/>
    <w:rsid w:val="00AC1ECF"/>
    <w:rsid w:val="00AC4F30"/>
    <w:rsid w:val="00AD15AF"/>
    <w:rsid w:val="00AD1C47"/>
    <w:rsid w:val="00AE5C35"/>
    <w:rsid w:val="00AF645F"/>
    <w:rsid w:val="00B12F16"/>
    <w:rsid w:val="00B132ED"/>
    <w:rsid w:val="00B14098"/>
    <w:rsid w:val="00B150B3"/>
    <w:rsid w:val="00B220A4"/>
    <w:rsid w:val="00B31DB4"/>
    <w:rsid w:val="00B37A8E"/>
    <w:rsid w:val="00B42B7F"/>
    <w:rsid w:val="00B60A79"/>
    <w:rsid w:val="00B7328E"/>
    <w:rsid w:val="00B739A0"/>
    <w:rsid w:val="00B76133"/>
    <w:rsid w:val="00B94C4D"/>
    <w:rsid w:val="00BA051B"/>
    <w:rsid w:val="00BB22DB"/>
    <w:rsid w:val="00BC335F"/>
    <w:rsid w:val="00BC3D92"/>
    <w:rsid w:val="00BD3AA5"/>
    <w:rsid w:val="00BD5368"/>
    <w:rsid w:val="00BE6B95"/>
    <w:rsid w:val="00BF5F1E"/>
    <w:rsid w:val="00C01286"/>
    <w:rsid w:val="00C11441"/>
    <w:rsid w:val="00C14401"/>
    <w:rsid w:val="00C20C38"/>
    <w:rsid w:val="00C241CE"/>
    <w:rsid w:val="00C302F8"/>
    <w:rsid w:val="00C4058F"/>
    <w:rsid w:val="00C634A2"/>
    <w:rsid w:val="00C67FBD"/>
    <w:rsid w:val="00C76E37"/>
    <w:rsid w:val="00C821B3"/>
    <w:rsid w:val="00C85783"/>
    <w:rsid w:val="00C87B88"/>
    <w:rsid w:val="00C92DB8"/>
    <w:rsid w:val="00CB7590"/>
    <w:rsid w:val="00CC38D2"/>
    <w:rsid w:val="00CE05B0"/>
    <w:rsid w:val="00CE2AFD"/>
    <w:rsid w:val="00CE6DE5"/>
    <w:rsid w:val="00CF5D61"/>
    <w:rsid w:val="00D03CBE"/>
    <w:rsid w:val="00D04E4F"/>
    <w:rsid w:val="00D10583"/>
    <w:rsid w:val="00D1486A"/>
    <w:rsid w:val="00D65E58"/>
    <w:rsid w:val="00D71D67"/>
    <w:rsid w:val="00D74807"/>
    <w:rsid w:val="00D74E12"/>
    <w:rsid w:val="00D75FEE"/>
    <w:rsid w:val="00D768CF"/>
    <w:rsid w:val="00D91402"/>
    <w:rsid w:val="00DA0950"/>
    <w:rsid w:val="00DA552C"/>
    <w:rsid w:val="00DA5830"/>
    <w:rsid w:val="00DB60E3"/>
    <w:rsid w:val="00DD070A"/>
    <w:rsid w:val="00DD0EB2"/>
    <w:rsid w:val="00DD42D0"/>
    <w:rsid w:val="00DF5A13"/>
    <w:rsid w:val="00E23FD1"/>
    <w:rsid w:val="00E254CB"/>
    <w:rsid w:val="00E4148E"/>
    <w:rsid w:val="00E444FA"/>
    <w:rsid w:val="00E505A1"/>
    <w:rsid w:val="00E61E26"/>
    <w:rsid w:val="00E804F2"/>
    <w:rsid w:val="00EA4244"/>
    <w:rsid w:val="00EB5D67"/>
    <w:rsid w:val="00EC0B32"/>
    <w:rsid w:val="00EC1BC2"/>
    <w:rsid w:val="00EC40C8"/>
    <w:rsid w:val="00EC5AB2"/>
    <w:rsid w:val="00ED70A2"/>
    <w:rsid w:val="00EE3B80"/>
    <w:rsid w:val="00EE7EC5"/>
    <w:rsid w:val="00EF095E"/>
    <w:rsid w:val="00EF5775"/>
    <w:rsid w:val="00F00139"/>
    <w:rsid w:val="00F03003"/>
    <w:rsid w:val="00F10409"/>
    <w:rsid w:val="00F204F6"/>
    <w:rsid w:val="00F33FC4"/>
    <w:rsid w:val="00F34449"/>
    <w:rsid w:val="00F621AD"/>
    <w:rsid w:val="00F748A7"/>
    <w:rsid w:val="00F817EF"/>
    <w:rsid w:val="00F94156"/>
    <w:rsid w:val="00F9457B"/>
    <w:rsid w:val="00FB3177"/>
    <w:rsid w:val="00FB6702"/>
    <w:rsid w:val="00FB7136"/>
    <w:rsid w:val="00FB79C1"/>
    <w:rsid w:val="00FC3D0E"/>
    <w:rsid w:val="00FE4621"/>
    <w:rsid w:val="00FF304E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AD82"/>
  <w15:docId w15:val="{B0B04739-8C1B-46DB-8780-DC41589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8B5523"/>
    <w:pPr>
      <w:keepNext/>
      <w:widowControl/>
      <w:autoSpaceDE/>
      <w:autoSpaceDN/>
      <w:adjustRightInd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52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8B5523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8B5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B5523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B552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5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52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AB50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5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B509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B50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14401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BD3AA5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BD3AA5"/>
    <w:rPr>
      <w:color w:val="000000"/>
      <w:shd w:val="clear" w:color="auto" w:fill="C1D7FF"/>
    </w:rPr>
  </w:style>
  <w:style w:type="paragraph" w:styleId="ac">
    <w:name w:val="footnote text"/>
    <w:basedOn w:val="a"/>
    <w:link w:val="ad"/>
    <w:uiPriority w:val="99"/>
    <w:unhideWhenUsed/>
    <w:rsid w:val="00B94C4D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uiPriority w:val="99"/>
    <w:rsid w:val="00B94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B94C4D"/>
    <w:rPr>
      <w:vertAlign w:val="superscript"/>
    </w:rPr>
  </w:style>
  <w:style w:type="character" w:styleId="af">
    <w:name w:val="Hyperlink"/>
    <w:basedOn w:val="a0"/>
    <w:uiPriority w:val="99"/>
    <w:unhideWhenUsed/>
    <w:rsid w:val="00F03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2023-12-26T06:20:00Z</cp:lastPrinted>
  <dcterms:created xsi:type="dcterms:W3CDTF">2023-12-22T11:51:00Z</dcterms:created>
  <dcterms:modified xsi:type="dcterms:W3CDTF">2023-12-26T06:22:00Z</dcterms:modified>
</cp:coreProperties>
</file>