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352" w:rsidRDefault="00455B83">
      <w:pPr>
        <w:pStyle w:val="ac"/>
        <w:jc w:val="center"/>
      </w:pPr>
      <w:r>
        <w:rPr>
          <w:noProof/>
        </w:rPr>
        <w:drawing>
          <wp:inline distT="0" distB="0" distL="0" distR="0">
            <wp:extent cx="425450" cy="542290"/>
            <wp:effectExtent l="0" t="0" r="0" b="0"/>
            <wp:docPr id="1" name="Рисунок 3" descr="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352" w:rsidRDefault="00455B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ЛУГАВСКИЙ СЕЛЬСКИЙ СОВЕТ ДЕПУТАТОВ</w:t>
      </w:r>
    </w:p>
    <w:p w:rsidR="00645352" w:rsidRDefault="00455B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МИНУСИНСКОГО РАЙОНА</w:t>
      </w:r>
    </w:p>
    <w:p w:rsidR="00645352" w:rsidRDefault="00455B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645352" w:rsidRDefault="00645352">
      <w:pPr>
        <w:jc w:val="center"/>
        <w:rPr>
          <w:sz w:val="28"/>
          <w:szCs w:val="28"/>
        </w:rPr>
      </w:pPr>
    </w:p>
    <w:p w:rsidR="00645352" w:rsidRDefault="00455B83">
      <w:pPr>
        <w:pStyle w:val="ac"/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645352" w:rsidRDefault="00455B83">
      <w:pPr>
        <w:outlineLvl w:val="0"/>
        <w:rPr>
          <w:sz w:val="28"/>
          <w:szCs w:val="28"/>
        </w:rPr>
      </w:pPr>
      <w:r>
        <w:rPr>
          <w:sz w:val="28"/>
          <w:szCs w:val="28"/>
        </w:rPr>
        <w:t>хх.12.2024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 </w:t>
      </w:r>
      <w:proofErr w:type="gramStart"/>
      <w:r>
        <w:rPr>
          <w:sz w:val="28"/>
          <w:szCs w:val="28"/>
        </w:rPr>
        <w:t xml:space="preserve">Лугавское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  <w:t xml:space="preserve">               № </w:t>
      </w:r>
      <w:proofErr w:type="spellStart"/>
      <w:r>
        <w:rPr>
          <w:sz w:val="28"/>
          <w:szCs w:val="28"/>
        </w:rPr>
        <w:t>ххх-рс</w:t>
      </w:r>
      <w:proofErr w:type="spellEnd"/>
    </w:p>
    <w:p w:rsidR="00645352" w:rsidRDefault="00455B83">
      <w:pPr>
        <w:pStyle w:val="ac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645352" w:rsidRPr="00455B83" w:rsidRDefault="00455B83">
      <w:pPr>
        <w:jc w:val="both"/>
        <w:rPr>
          <w:sz w:val="28"/>
          <w:szCs w:val="28"/>
        </w:rPr>
      </w:pPr>
      <w:r w:rsidRPr="00455B83">
        <w:rPr>
          <w:sz w:val="28"/>
          <w:szCs w:val="28"/>
        </w:rPr>
        <w:t>«О бюджете Лугавского сельсовета Минусинского района на 2025 год и плановый период 2026-2027 годов»</w:t>
      </w:r>
    </w:p>
    <w:p w:rsidR="00645352" w:rsidRDefault="00645352">
      <w:pPr>
        <w:jc w:val="both"/>
        <w:rPr>
          <w:b/>
          <w:sz w:val="28"/>
          <w:szCs w:val="28"/>
        </w:rPr>
      </w:pPr>
    </w:p>
    <w:p w:rsidR="00645352" w:rsidRDefault="00455B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1. </w:t>
      </w:r>
      <w:r>
        <w:rPr>
          <w:b/>
          <w:sz w:val="28"/>
          <w:szCs w:val="28"/>
        </w:rPr>
        <w:t>Основные характеристики бюджета сельсовета на 2025 год и плановый период 2026 - 2027 годов</w:t>
      </w:r>
    </w:p>
    <w:p w:rsidR="00645352" w:rsidRDefault="00645352">
      <w:pPr>
        <w:jc w:val="both"/>
        <w:rPr>
          <w:b/>
          <w:sz w:val="28"/>
          <w:szCs w:val="28"/>
        </w:rPr>
      </w:pPr>
    </w:p>
    <w:p w:rsidR="00645352" w:rsidRDefault="00455B83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бюджета сельсовета на 2025 год: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1.1. прогнозируемый общий объем доходов бюджета сельсовета в сумме</w:t>
      </w:r>
      <w:r>
        <w:rPr>
          <w:sz w:val="28"/>
          <w:szCs w:val="28"/>
        </w:rPr>
        <w:t xml:space="preserve"> 9 332 820,00 рубля;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1.2. о</w:t>
      </w:r>
      <w:r>
        <w:rPr>
          <w:sz w:val="28"/>
          <w:szCs w:val="28"/>
        </w:rPr>
        <w:t xml:space="preserve">бщий объем расходов бюджета сельсовета в сумме </w:t>
      </w:r>
      <w:r>
        <w:rPr>
          <w:sz w:val="28"/>
          <w:szCs w:val="28"/>
        </w:rPr>
        <w:t>9 332 820,00</w:t>
      </w:r>
      <w:r>
        <w:rPr>
          <w:sz w:val="28"/>
          <w:szCs w:val="28"/>
        </w:rPr>
        <w:t xml:space="preserve"> рубля;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1.3. дефицит бюджета сельсовета в сумме 0,00 рублей;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1.4. источники внутреннего финансирования дефицита бюджета сельсовета в сумме 0,00 рублей согласно приложению 1 к настоящему Решению.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сельсовета на 2026 год и на 2027 год: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2.1. прогнозируемый общий объем доходов бюджета сельсовета на 2026 год в сумме </w:t>
      </w:r>
      <w:r>
        <w:rPr>
          <w:sz w:val="28"/>
          <w:szCs w:val="28"/>
        </w:rPr>
        <w:t>8 181 182,00 рублей и на 2027 год в сумме 8 125 704,00</w:t>
      </w:r>
      <w:r>
        <w:rPr>
          <w:sz w:val="28"/>
          <w:szCs w:val="28"/>
        </w:rPr>
        <w:t xml:space="preserve"> рублей;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2.2. общий объем расходов бю</w:t>
      </w:r>
      <w:r>
        <w:rPr>
          <w:sz w:val="28"/>
          <w:szCs w:val="28"/>
        </w:rPr>
        <w:t xml:space="preserve">джета сельсовета на 2026 год в сумме </w:t>
      </w:r>
    </w:p>
    <w:p w:rsidR="00645352" w:rsidRDefault="00455B83">
      <w:pPr>
        <w:contextualSpacing/>
        <w:jc w:val="both"/>
        <w:outlineLvl w:val="2"/>
      </w:pPr>
      <w:r>
        <w:rPr>
          <w:sz w:val="28"/>
          <w:szCs w:val="28"/>
        </w:rPr>
        <w:t xml:space="preserve">8 181 182,00 рублей, в том числе условно утвержденные расходы в сумме 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196 577,00 рубля, и на 2027 год в сумме 8 125 704,00 рублей, в том числе условно утвержденные расходы в сумме 405 681,00 руб</w:t>
      </w:r>
      <w:r>
        <w:rPr>
          <w:sz w:val="28"/>
          <w:szCs w:val="28"/>
        </w:rPr>
        <w:t>ль;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2.3. дефицит бюдже</w:t>
      </w:r>
      <w:r>
        <w:rPr>
          <w:sz w:val="28"/>
          <w:szCs w:val="28"/>
        </w:rPr>
        <w:t>та сельсовета на 2026 год в сумме 0,00 рублей и на 2027 год в сумме 0,00рублей;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2.4. источники внутреннего финансирования дефицита бюджета сельсовета на 2026 год в сумме 0,00 рублей и на 2027 год в сумме 0,00 рублей согласно приложению 1 к настоящему Реше</w:t>
      </w:r>
      <w:r>
        <w:rPr>
          <w:sz w:val="28"/>
          <w:szCs w:val="28"/>
        </w:rPr>
        <w:t>нию.</w:t>
      </w:r>
    </w:p>
    <w:p w:rsidR="00645352" w:rsidRDefault="00645352">
      <w:pPr>
        <w:contextualSpacing/>
        <w:jc w:val="both"/>
        <w:outlineLvl w:val="2"/>
        <w:rPr>
          <w:sz w:val="28"/>
          <w:szCs w:val="28"/>
        </w:rPr>
      </w:pPr>
    </w:p>
    <w:p w:rsidR="00645352" w:rsidRDefault="00455B8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2. Доходы бюджета сельсовета на 2025 год и плановый период 2026 - 2027 годов</w:t>
      </w:r>
    </w:p>
    <w:p w:rsidR="00645352" w:rsidRDefault="00645352">
      <w:pPr>
        <w:contextualSpacing/>
        <w:jc w:val="both"/>
        <w:rPr>
          <w:b/>
          <w:sz w:val="28"/>
          <w:szCs w:val="28"/>
        </w:rPr>
      </w:pP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1.Утвердить доходы бюджета сельсовета на 2025 год и плановый период 2026 - 2027 годов, согласно приложению 2 к настоящему Решению.</w:t>
      </w:r>
    </w:p>
    <w:p w:rsidR="00645352" w:rsidRDefault="00645352">
      <w:pPr>
        <w:contextualSpacing/>
        <w:jc w:val="both"/>
        <w:outlineLvl w:val="2"/>
        <w:rPr>
          <w:sz w:val="28"/>
          <w:szCs w:val="28"/>
        </w:rPr>
      </w:pPr>
    </w:p>
    <w:p w:rsidR="00645352" w:rsidRDefault="00455B8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3. Распределение на 2025 </w:t>
      </w:r>
      <w:r>
        <w:rPr>
          <w:b/>
          <w:sz w:val="28"/>
          <w:szCs w:val="28"/>
        </w:rPr>
        <w:t>год и плановый период 2026– 2027 годов расходов бюджета сельсовета по бюджетной классификации Российской Федерации</w:t>
      </w:r>
    </w:p>
    <w:p w:rsidR="00645352" w:rsidRDefault="00645352">
      <w:pPr>
        <w:contextualSpacing/>
        <w:jc w:val="both"/>
        <w:rPr>
          <w:b/>
          <w:sz w:val="28"/>
          <w:szCs w:val="28"/>
        </w:rPr>
      </w:pP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Утвердить в пределах общего объема расходов бюджета сельсовета, установленного статьей 1 настоящего Решения: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1.распределение бюджетных асс</w:t>
      </w:r>
      <w:r>
        <w:rPr>
          <w:sz w:val="28"/>
          <w:szCs w:val="28"/>
        </w:rPr>
        <w:t>игнований по разделам и подразделам бюджетной классификации расходов бюджетов Российской Федерации на 2025 год и плановый период 2026-2027 годов согласно приложению 3 к настоящему Решению;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2. ведомственную структуру расходов бюджета сельсовета на 2025 год</w:t>
      </w:r>
      <w:r>
        <w:rPr>
          <w:sz w:val="28"/>
          <w:szCs w:val="28"/>
        </w:rPr>
        <w:t xml:space="preserve"> и плановый период 2026-2027 годов согласно приложению 4 к настоящему Решению;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bCs/>
          <w:sz w:val="28"/>
          <w:szCs w:val="28"/>
        </w:rPr>
        <w:t xml:space="preserve"> распределение бюджетных ассигнований по целевым статьям (муниципальным программам </w:t>
      </w:r>
      <w:r>
        <w:rPr>
          <w:sz w:val="28"/>
          <w:szCs w:val="28"/>
        </w:rPr>
        <w:t xml:space="preserve">Лугавского </w:t>
      </w:r>
      <w:r>
        <w:rPr>
          <w:bCs/>
          <w:sz w:val="28"/>
          <w:szCs w:val="28"/>
        </w:rPr>
        <w:t>сельсовета и не программным направлениям деятельности), группам и подгруппам вид</w:t>
      </w:r>
      <w:r>
        <w:rPr>
          <w:bCs/>
          <w:sz w:val="28"/>
          <w:szCs w:val="28"/>
        </w:rPr>
        <w:t>ов расходов, разделам, подразделам классификации расходов бюджета сельсовета на 2025 год и плановый период 2026-2027 годов согласно приложению 5 к настоящему Решению.</w:t>
      </w:r>
    </w:p>
    <w:p w:rsidR="00645352" w:rsidRDefault="00645352">
      <w:pPr>
        <w:contextualSpacing/>
        <w:jc w:val="both"/>
        <w:outlineLvl w:val="2"/>
        <w:rPr>
          <w:sz w:val="28"/>
          <w:szCs w:val="28"/>
        </w:rPr>
      </w:pPr>
    </w:p>
    <w:p w:rsidR="00645352" w:rsidRDefault="00455B8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4. Публичные нормативные обязательства Лугавского сельсовета</w:t>
      </w:r>
    </w:p>
    <w:p w:rsidR="00645352" w:rsidRDefault="00645352">
      <w:pPr>
        <w:contextualSpacing/>
        <w:jc w:val="both"/>
        <w:rPr>
          <w:b/>
          <w:sz w:val="28"/>
          <w:szCs w:val="28"/>
        </w:rPr>
      </w:pPr>
    </w:p>
    <w:p w:rsidR="00645352" w:rsidRDefault="00455B8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Утвердить общий </w:t>
      </w:r>
      <w:r>
        <w:rPr>
          <w:sz w:val="28"/>
          <w:szCs w:val="28"/>
        </w:rPr>
        <w:t>объем средств бюджета сельсовета на исполнение публичных нормативных обязательств Лугавского сельсовета на 2025 год и плановый период 2026-2027 годов по 0 рублей ежегодно.</w:t>
      </w:r>
    </w:p>
    <w:p w:rsidR="00645352" w:rsidRDefault="00645352">
      <w:pPr>
        <w:contextualSpacing/>
        <w:jc w:val="both"/>
        <w:rPr>
          <w:b/>
          <w:sz w:val="28"/>
          <w:szCs w:val="28"/>
        </w:rPr>
      </w:pPr>
    </w:p>
    <w:p w:rsidR="00645352" w:rsidRDefault="00455B8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5. Изменение показателей сводной бюджетной росписи бюджета сельсовета в 2025</w:t>
      </w:r>
      <w:r>
        <w:rPr>
          <w:b/>
          <w:sz w:val="28"/>
          <w:szCs w:val="28"/>
        </w:rPr>
        <w:t xml:space="preserve"> году</w:t>
      </w:r>
    </w:p>
    <w:p w:rsidR="00645352" w:rsidRDefault="00645352">
      <w:pPr>
        <w:contextualSpacing/>
        <w:jc w:val="both"/>
        <w:rPr>
          <w:b/>
          <w:sz w:val="28"/>
          <w:szCs w:val="28"/>
        </w:rPr>
      </w:pPr>
    </w:p>
    <w:p w:rsidR="00645352" w:rsidRDefault="00455B8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Установить, что руководитель финансового управления администрации Минусинского района, на основании соглашения о передаче части полномочий органов местного самоуправления сельсовета органам местного самоуправления Минусинского района, вправе в ходе</w:t>
      </w:r>
      <w:r>
        <w:rPr>
          <w:sz w:val="28"/>
          <w:szCs w:val="28"/>
        </w:rPr>
        <w:t xml:space="preserve"> исполнения настоящего Решения вносить изменения в сводную бюджетную роспись бюджета сельсовета на 2025 год и плановый период 2026-2027 с последующим внесением изменений в настоящее Решение: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 на сумму средств межбюджетных трансфертов, передаваемых из  б</w:t>
      </w:r>
      <w:r>
        <w:rPr>
          <w:sz w:val="28"/>
          <w:szCs w:val="28"/>
        </w:rPr>
        <w:t>юджетов других уровней бюджетной системы Российской Федерации на осуществление отдельных целевых расходов на основании федеральных и региональных законов и нормативных правовых актов Президента Российской Федерации, Правительства Российской Федерации, Губе</w:t>
      </w:r>
      <w:r>
        <w:rPr>
          <w:sz w:val="28"/>
          <w:szCs w:val="28"/>
        </w:rPr>
        <w:t xml:space="preserve">рнатора Красноярского края и Правительства Красноярского края, администрации Минусинского района, а также соглашений, заключенных с главными распорядителями средств краевого бюджета, так же в случае сокращения </w:t>
      </w:r>
      <w:r>
        <w:rPr>
          <w:sz w:val="28"/>
          <w:szCs w:val="28"/>
        </w:rPr>
        <w:lastRenderedPageBreak/>
        <w:t>(возврата при отсутствии потребности) указанны</w:t>
      </w:r>
      <w:r>
        <w:rPr>
          <w:sz w:val="28"/>
          <w:szCs w:val="28"/>
        </w:rPr>
        <w:t>х межбюджетных трансфертов;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2. в пределах общего объема средств, предусмотренных настоящим Решением для финансирования мероприятий в рамках одной муниципальной программы Лугавского сельсовета, после внесения изменений в указанную программу в установленном</w:t>
      </w:r>
      <w:r>
        <w:rPr>
          <w:sz w:val="28"/>
          <w:szCs w:val="28"/>
        </w:rPr>
        <w:t xml:space="preserve"> порядке;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3.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</w:t>
      </w:r>
      <w:r>
        <w:rPr>
          <w:sz w:val="28"/>
          <w:szCs w:val="28"/>
        </w:rPr>
        <w:t>йской Федерации;</w:t>
      </w:r>
    </w:p>
    <w:p w:rsidR="00645352" w:rsidRDefault="00455B83">
      <w:pPr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4.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</w:t>
      </w:r>
      <w:r>
        <w:rPr>
          <w:sz w:val="28"/>
          <w:szCs w:val="28"/>
        </w:rPr>
        <w:t xml:space="preserve"> бюджета сельсовета, в пределах общ</w:t>
      </w:r>
      <w:r>
        <w:rPr>
          <w:sz w:val="28"/>
          <w:szCs w:val="28"/>
        </w:rPr>
        <w:t xml:space="preserve">его объема средств, предусмотренных </w:t>
      </w:r>
      <w:r>
        <w:rPr>
          <w:sz w:val="28"/>
          <w:szCs w:val="28"/>
        </w:rPr>
        <w:t>бюджетом сельсовета.</w:t>
      </w:r>
    </w:p>
    <w:p w:rsidR="00645352" w:rsidRDefault="00645352">
      <w:pPr>
        <w:contextualSpacing/>
        <w:jc w:val="both"/>
        <w:rPr>
          <w:sz w:val="28"/>
          <w:szCs w:val="28"/>
        </w:rPr>
      </w:pPr>
    </w:p>
    <w:p w:rsidR="00645352" w:rsidRDefault="00455B8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6. Индексация размеров денежного вознаграждения лиц, замещающих муниципальные должности, и окладов денежного содержания муниципальных служащих Лугавского сельсовета</w:t>
      </w:r>
    </w:p>
    <w:p w:rsidR="00645352" w:rsidRDefault="00645352">
      <w:pPr>
        <w:contextualSpacing/>
        <w:jc w:val="both"/>
        <w:rPr>
          <w:b/>
          <w:sz w:val="28"/>
          <w:szCs w:val="28"/>
        </w:rPr>
      </w:pPr>
    </w:p>
    <w:p w:rsidR="00645352" w:rsidRDefault="00455B8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Размеры денежного возна</w:t>
      </w:r>
      <w:r>
        <w:rPr>
          <w:sz w:val="28"/>
          <w:szCs w:val="28"/>
        </w:rPr>
        <w:t xml:space="preserve">граждения лиц, замещающих муниципальные должности Лугавского сельсовета, размеры окладов денежного содержания по должностям муниципальной службы, проиндексированные </w:t>
      </w:r>
      <w:r>
        <w:rPr>
          <w:sz w:val="28"/>
          <w:szCs w:val="28"/>
        </w:rPr>
        <w:t>в 2020, 2022 и 2023 году, увеличиваются (индексируются):</w:t>
      </w:r>
    </w:p>
    <w:p w:rsidR="00645352" w:rsidRDefault="00455B83">
      <w:pPr>
        <w:ind w:firstLine="708"/>
        <w:contextualSpacing/>
        <w:jc w:val="both"/>
      </w:pPr>
      <w:r>
        <w:rPr>
          <w:sz w:val="28"/>
          <w:szCs w:val="28"/>
        </w:rPr>
        <w:t>в 2025</w:t>
      </w:r>
      <w:r>
        <w:rPr>
          <w:sz w:val="28"/>
          <w:szCs w:val="28"/>
        </w:rPr>
        <w:t xml:space="preserve"> году на коэффициент, равный 1;</w:t>
      </w:r>
    </w:p>
    <w:p w:rsidR="00645352" w:rsidRDefault="00455B83">
      <w:pPr>
        <w:ind w:firstLine="708"/>
        <w:contextualSpacing/>
        <w:jc w:val="both"/>
      </w:pPr>
      <w:r>
        <w:rPr>
          <w:sz w:val="28"/>
          <w:szCs w:val="28"/>
        </w:rPr>
        <w:t>в плановом периоде 2025– 2026 годов на коэффициент, равный 1.</w:t>
      </w:r>
    </w:p>
    <w:p w:rsidR="00645352" w:rsidRDefault="00645352">
      <w:pPr>
        <w:contextualSpacing/>
        <w:jc w:val="both"/>
        <w:outlineLvl w:val="2"/>
        <w:rPr>
          <w:sz w:val="28"/>
          <w:szCs w:val="28"/>
          <w:shd w:val="clear" w:color="auto" w:fill="FF0000"/>
        </w:rPr>
      </w:pPr>
    </w:p>
    <w:p w:rsidR="00645352" w:rsidRDefault="00455B8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7. Общая предельная штатная численность муниципальных служащих Лугавского сельсовета</w:t>
      </w:r>
    </w:p>
    <w:p w:rsidR="00645352" w:rsidRDefault="00645352">
      <w:pPr>
        <w:contextualSpacing/>
        <w:jc w:val="both"/>
        <w:rPr>
          <w:sz w:val="28"/>
          <w:szCs w:val="28"/>
        </w:rPr>
      </w:pPr>
    </w:p>
    <w:p w:rsidR="00645352" w:rsidRDefault="00455B83">
      <w:pPr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Общая предельная штатная численность муниципальных служащих сельсове</w:t>
      </w:r>
      <w:r>
        <w:rPr>
          <w:sz w:val="28"/>
          <w:szCs w:val="28"/>
        </w:rPr>
        <w:t>та, принятая к финансовому обеспечению в 2025 году и плановом периоде 2026-2027 годов, составляет 5 штатных единиц.</w:t>
      </w:r>
    </w:p>
    <w:p w:rsidR="00645352" w:rsidRDefault="00645352">
      <w:pPr>
        <w:tabs>
          <w:tab w:val="left" w:pos="8600"/>
        </w:tabs>
        <w:contextualSpacing/>
        <w:jc w:val="both"/>
        <w:rPr>
          <w:b/>
          <w:sz w:val="28"/>
          <w:szCs w:val="28"/>
        </w:rPr>
      </w:pPr>
    </w:p>
    <w:p w:rsidR="00645352" w:rsidRDefault="00455B83">
      <w:pPr>
        <w:tabs>
          <w:tab w:val="left" w:pos="8600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8. Индексация заработной платы работников органов местного самоуправления</w:t>
      </w:r>
    </w:p>
    <w:p w:rsidR="00645352" w:rsidRDefault="00645352">
      <w:pPr>
        <w:tabs>
          <w:tab w:val="left" w:pos="8600"/>
        </w:tabs>
        <w:contextualSpacing/>
        <w:jc w:val="both"/>
        <w:rPr>
          <w:b/>
          <w:sz w:val="28"/>
          <w:szCs w:val="28"/>
        </w:rPr>
      </w:pPr>
    </w:p>
    <w:p w:rsidR="00645352" w:rsidRDefault="00455B83">
      <w:pPr>
        <w:tabs>
          <w:tab w:val="left" w:pos="860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работников органов местного самоуправлен</w:t>
      </w:r>
      <w:r>
        <w:rPr>
          <w:sz w:val="28"/>
          <w:szCs w:val="28"/>
        </w:rPr>
        <w:t>ия, переведённых на новую систему оплаты труда,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</w:t>
      </w:r>
      <w:r>
        <w:rPr>
          <w:sz w:val="28"/>
          <w:szCs w:val="28"/>
        </w:rPr>
        <w:t xml:space="preserve">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645352" w:rsidRDefault="00455B8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2025 году на коэффициент, </w:t>
      </w:r>
      <w:r>
        <w:rPr>
          <w:sz w:val="28"/>
          <w:szCs w:val="28"/>
        </w:rPr>
        <w:t>равный 1;</w:t>
      </w:r>
    </w:p>
    <w:p w:rsidR="00645352" w:rsidRDefault="00455B83">
      <w:pPr>
        <w:ind w:firstLine="708"/>
        <w:contextualSpacing/>
        <w:jc w:val="both"/>
      </w:pPr>
      <w:r>
        <w:rPr>
          <w:sz w:val="28"/>
          <w:szCs w:val="28"/>
        </w:rPr>
        <w:t>в плановом периоде 2026– 2027 годов на коэффициент, равный 1.</w:t>
      </w:r>
    </w:p>
    <w:p w:rsidR="00645352" w:rsidRDefault="00645352">
      <w:pPr>
        <w:tabs>
          <w:tab w:val="left" w:pos="567"/>
        </w:tabs>
        <w:contextualSpacing/>
        <w:jc w:val="both"/>
        <w:rPr>
          <w:sz w:val="28"/>
          <w:szCs w:val="28"/>
        </w:rPr>
      </w:pPr>
    </w:p>
    <w:p w:rsidR="00645352" w:rsidRDefault="00455B83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Статья 9. Особ</w:t>
      </w:r>
      <w:r>
        <w:rPr>
          <w:b/>
          <w:sz w:val="28"/>
          <w:szCs w:val="28"/>
        </w:rPr>
        <w:t>енности исполнения бюджета сельсовета в 2025 году</w:t>
      </w:r>
      <w:r>
        <w:rPr>
          <w:sz w:val="28"/>
          <w:szCs w:val="28"/>
        </w:rPr>
        <w:tab/>
      </w:r>
    </w:p>
    <w:p w:rsidR="00645352" w:rsidRDefault="00645352">
      <w:pPr>
        <w:contextualSpacing/>
        <w:jc w:val="both"/>
        <w:rPr>
          <w:b/>
          <w:sz w:val="28"/>
          <w:szCs w:val="28"/>
        </w:rPr>
      </w:pPr>
    </w:p>
    <w:p w:rsidR="00645352" w:rsidRDefault="00455B8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Установить, что не использованные по состоянию на 1 января 2025 года остатки межбюджетных трансфертов, предоставляемых бюджету Минусинского района в форме иных межбюджетных трансфертов, имеющих целево</w:t>
      </w:r>
      <w:r>
        <w:rPr>
          <w:sz w:val="28"/>
          <w:szCs w:val="28"/>
        </w:rPr>
        <w:t xml:space="preserve">е назначение, подлежат возврату в бюджет сельского поселения в течение первых </w:t>
      </w:r>
      <w:r>
        <w:rPr>
          <w:sz w:val="28"/>
          <w:szCs w:val="28"/>
        </w:rPr>
        <w:t>10 рабочих дней 2025 года.</w:t>
      </w:r>
    </w:p>
    <w:p w:rsidR="00645352" w:rsidRDefault="00455B83">
      <w:pPr>
        <w:pStyle w:val="ConsPlusNormal"/>
        <w:ind w:firstLine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Остатки средств бюджета сельсовета на 1 января 2025 года в полном объеме, за исключением неиспользованных остатков межбюджетных трансфертов, получе</w:t>
      </w:r>
      <w:r>
        <w:rPr>
          <w:rFonts w:ascii="Times New Roman" w:hAnsi="Times New Roman" w:cs="Times New Roman"/>
          <w:sz w:val="28"/>
          <w:szCs w:val="28"/>
        </w:rPr>
        <w:t>нных из краевого и районного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</w:t>
      </w:r>
      <w:r>
        <w:rPr>
          <w:rFonts w:ascii="Times New Roman" w:hAnsi="Times New Roman" w:cs="Times New Roman"/>
          <w:sz w:val="28"/>
          <w:szCs w:val="28"/>
        </w:rPr>
        <w:t>та в 2025 году.</w:t>
      </w:r>
    </w:p>
    <w:p w:rsidR="00645352" w:rsidRDefault="00455B83">
      <w:pPr>
        <w:pStyle w:val="ConsPlusNormal"/>
        <w:ind w:firstLine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Уст</w:t>
      </w:r>
      <w:r>
        <w:rPr>
          <w:rFonts w:ascii="Times New Roman" w:hAnsi="Times New Roman" w:cs="Times New Roman"/>
          <w:sz w:val="28"/>
          <w:szCs w:val="28"/>
        </w:rPr>
        <w:t>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2025 года обязательствам, производится за счет утвержденных бюджетных ассигнований на 2025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5352" w:rsidRDefault="00645352">
      <w:pPr>
        <w:contextualSpacing/>
        <w:jc w:val="both"/>
        <w:rPr>
          <w:b/>
          <w:sz w:val="28"/>
          <w:szCs w:val="28"/>
        </w:rPr>
      </w:pPr>
    </w:p>
    <w:p w:rsidR="00645352" w:rsidRDefault="00455B8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Иные межбюджетные трансферты</w:t>
      </w:r>
    </w:p>
    <w:p w:rsidR="00645352" w:rsidRDefault="00645352">
      <w:pPr>
        <w:contextualSpacing/>
        <w:jc w:val="both"/>
        <w:rPr>
          <w:b/>
          <w:sz w:val="28"/>
          <w:szCs w:val="28"/>
        </w:rPr>
      </w:pPr>
    </w:p>
    <w:p w:rsidR="00645352" w:rsidRDefault="00455B8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 Направить бюджету муниципального района иные межбюджетные трансферты на осуществление части полномочий по решению вопросов местного значения поселения, в соответствии с заключёнными соглашениями на 2025 - </w:t>
      </w:r>
      <w:bookmarkStart w:id="0" w:name="_GoBack"/>
      <w:bookmarkEnd w:id="0"/>
      <w:r>
        <w:rPr>
          <w:sz w:val="28"/>
          <w:szCs w:val="28"/>
        </w:rPr>
        <w:t xml:space="preserve">2027 годы по </w:t>
      </w:r>
      <w:r>
        <w:rPr>
          <w:sz w:val="28"/>
          <w:szCs w:val="28"/>
        </w:rPr>
        <w:t>503 506,00 р</w:t>
      </w:r>
      <w:r>
        <w:rPr>
          <w:sz w:val="28"/>
          <w:szCs w:val="28"/>
        </w:rPr>
        <w:t>ублей ежегодно.</w:t>
      </w:r>
    </w:p>
    <w:p w:rsidR="00645352" w:rsidRDefault="00455B83">
      <w:pPr>
        <w:ind w:firstLine="708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2.Утверд</w:t>
      </w:r>
      <w:r>
        <w:rPr>
          <w:sz w:val="28"/>
          <w:szCs w:val="28"/>
        </w:rPr>
        <w:t>ить перечень и объём расходов на выполнение полномочий, переданных органом местного самоуправления повеления муниципальному району на основании заключённых соглашений согласно приложению 6 к настоящему Решению.</w:t>
      </w:r>
    </w:p>
    <w:p w:rsidR="00645352" w:rsidRDefault="00645352">
      <w:pPr>
        <w:contextualSpacing/>
        <w:jc w:val="both"/>
        <w:outlineLvl w:val="2"/>
        <w:rPr>
          <w:b/>
          <w:sz w:val="28"/>
          <w:szCs w:val="28"/>
        </w:rPr>
      </w:pPr>
    </w:p>
    <w:p w:rsidR="00645352" w:rsidRDefault="00455B83">
      <w:pPr>
        <w:contextualSpacing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11. Резервный фонд администрации </w:t>
      </w:r>
      <w:r>
        <w:rPr>
          <w:b/>
          <w:sz w:val="28"/>
          <w:szCs w:val="28"/>
        </w:rPr>
        <w:t>Лугавского сельсовета</w:t>
      </w:r>
    </w:p>
    <w:p w:rsidR="00645352" w:rsidRDefault="00645352">
      <w:pPr>
        <w:contextualSpacing/>
        <w:jc w:val="both"/>
        <w:outlineLvl w:val="2"/>
        <w:rPr>
          <w:sz w:val="28"/>
          <w:szCs w:val="28"/>
        </w:rPr>
      </w:pPr>
    </w:p>
    <w:p w:rsidR="00645352" w:rsidRDefault="00455B83">
      <w:pPr>
        <w:contextualSpacing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1. Установить, что в расходной части бюджета сельсовета предусматривается резервный фонд администрации Лугавского сельсовета на 2025 год в сумме </w:t>
      </w:r>
      <w:r>
        <w:rPr>
          <w:sz w:val="28"/>
          <w:szCs w:val="28"/>
        </w:rPr>
        <w:t>10 000,00 ру</w:t>
      </w:r>
      <w:r>
        <w:rPr>
          <w:sz w:val="28"/>
          <w:szCs w:val="28"/>
        </w:rPr>
        <w:t>блей, на 2026 год – 0,00 рублей, на 2027 год – 0,00 рублей.</w:t>
      </w:r>
    </w:p>
    <w:p w:rsidR="00645352" w:rsidRDefault="00455B83">
      <w:pPr>
        <w:contextualSpacing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ab/>
        <w:t>2.Администраци</w:t>
      </w:r>
      <w:r>
        <w:rPr>
          <w:sz w:val="28"/>
          <w:szCs w:val="28"/>
        </w:rPr>
        <w:t>я Лугавского сельсовета ежеквартально информирует Лугавский сельский Совет депутатов о расходовании средств резервного фонда.</w:t>
      </w:r>
    </w:p>
    <w:p w:rsidR="00645352" w:rsidRDefault="00455B83">
      <w:pPr>
        <w:contextualSpacing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3. Расходование средств резервного фонда осуществляется в порядке, установленном администрацией Лугавского сельсовета.</w:t>
      </w:r>
    </w:p>
    <w:p w:rsidR="00645352" w:rsidRDefault="00645352">
      <w:pPr>
        <w:contextualSpacing/>
        <w:jc w:val="both"/>
        <w:rPr>
          <w:b/>
          <w:sz w:val="28"/>
          <w:szCs w:val="28"/>
        </w:rPr>
      </w:pPr>
    </w:p>
    <w:p w:rsidR="00645352" w:rsidRDefault="00455B83">
      <w:pPr>
        <w:contextualSpacing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12</w:t>
      </w:r>
      <w:r>
        <w:rPr>
          <w:b/>
          <w:sz w:val="28"/>
          <w:szCs w:val="28"/>
        </w:rPr>
        <w:t>. Дорожный фонд Лугавского сельсовета</w:t>
      </w:r>
    </w:p>
    <w:p w:rsidR="00645352" w:rsidRDefault="00645352">
      <w:pPr>
        <w:contextualSpacing/>
        <w:jc w:val="both"/>
        <w:outlineLvl w:val="2"/>
        <w:rPr>
          <w:b/>
          <w:sz w:val="28"/>
          <w:szCs w:val="28"/>
        </w:rPr>
      </w:pPr>
    </w:p>
    <w:p w:rsidR="00645352" w:rsidRDefault="00455B83">
      <w:pPr>
        <w:numPr>
          <w:ilvl w:val="0"/>
          <w:numId w:val="1"/>
        </w:numPr>
        <w:tabs>
          <w:tab w:val="left" w:pos="0"/>
          <w:tab w:val="left" w:pos="1080"/>
        </w:tabs>
        <w:ind w:left="0" w:firstLine="72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Утвердить объем бюджетных ассигнований дорожного фонда Лугавского сельсовета на 2025 год в сумме </w:t>
      </w:r>
      <w:r>
        <w:rPr>
          <w:sz w:val="28"/>
          <w:szCs w:val="28"/>
        </w:rPr>
        <w:t>482 600,00 рублей, на 2026 год 507 700,00 рублей и на 2027 год 697 700,00 рублей</w:t>
      </w:r>
      <w:r>
        <w:rPr>
          <w:sz w:val="28"/>
          <w:szCs w:val="28"/>
        </w:rPr>
        <w:t>.</w:t>
      </w:r>
    </w:p>
    <w:p w:rsidR="00645352" w:rsidRDefault="00645352">
      <w:pPr>
        <w:tabs>
          <w:tab w:val="left" w:pos="0"/>
          <w:tab w:val="left" w:pos="1080"/>
        </w:tabs>
        <w:contextualSpacing/>
        <w:jc w:val="both"/>
        <w:outlineLvl w:val="2"/>
        <w:rPr>
          <w:sz w:val="28"/>
          <w:szCs w:val="28"/>
        </w:rPr>
      </w:pPr>
    </w:p>
    <w:p w:rsidR="00645352" w:rsidRDefault="00455B8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13. Муниципальный внутренний д</w:t>
      </w:r>
      <w:r>
        <w:rPr>
          <w:b/>
          <w:sz w:val="28"/>
          <w:szCs w:val="28"/>
        </w:rPr>
        <w:t xml:space="preserve">олг </w:t>
      </w:r>
    </w:p>
    <w:p w:rsidR="00645352" w:rsidRDefault="00645352">
      <w:pPr>
        <w:contextualSpacing/>
        <w:jc w:val="both"/>
        <w:rPr>
          <w:sz w:val="28"/>
          <w:szCs w:val="28"/>
        </w:rPr>
      </w:pPr>
    </w:p>
    <w:p w:rsidR="00645352" w:rsidRDefault="00455B8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Установить верхний предел муниципального внутреннего долга Лугавского сельсовета на 1 января 2026 года, на 1 января 2027 года и на 1 января </w:t>
      </w:r>
      <w:r>
        <w:rPr>
          <w:sz w:val="28"/>
          <w:szCs w:val="28"/>
        </w:rPr>
        <w:t xml:space="preserve">2028 года </w:t>
      </w:r>
      <w:r>
        <w:rPr>
          <w:sz w:val="28"/>
          <w:szCs w:val="28"/>
        </w:rPr>
        <w:t xml:space="preserve">равным 0,00 рублей. </w:t>
      </w:r>
    </w:p>
    <w:p w:rsidR="00645352" w:rsidRDefault="00455B8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Установить верхний предел муниципального внутреннего долга по муниципал</w:t>
      </w:r>
      <w:r>
        <w:rPr>
          <w:sz w:val="28"/>
          <w:szCs w:val="28"/>
        </w:rPr>
        <w:t>ьным гарантиям по состоянию на 1 января 2026 года, на 1 января 2027 года, на 1 января 2</w:t>
      </w:r>
      <w:r>
        <w:rPr>
          <w:sz w:val="28"/>
          <w:szCs w:val="28"/>
        </w:rPr>
        <w:t xml:space="preserve">028 года </w:t>
      </w:r>
      <w:r>
        <w:rPr>
          <w:sz w:val="28"/>
          <w:szCs w:val="28"/>
        </w:rPr>
        <w:t>равным 0,00 рублей.</w:t>
      </w:r>
    </w:p>
    <w:p w:rsidR="00645352" w:rsidRDefault="00455B8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Установить, что предельный объем расходов на обслуживание муниципального внутреннего долга в 2025 году не должен превышать </w:t>
      </w:r>
    </w:p>
    <w:p w:rsidR="00645352" w:rsidRDefault="00455B8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0,00 рублей,</w:t>
      </w:r>
      <w:r>
        <w:rPr>
          <w:sz w:val="28"/>
          <w:szCs w:val="28"/>
        </w:rPr>
        <w:t xml:space="preserve"> в 2026 году – 0,00 рублей, в 2027 году – 0,00 рублей.</w:t>
      </w:r>
    </w:p>
    <w:p w:rsidR="00645352" w:rsidRDefault="00455B8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программу муниципальных внутренних заимствований Лугавского сельсовета на 2025 и плановый период 2026-2027 годов согласно приложению 7 к настоящему Решению.</w:t>
      </w:r>
    </w:p>
    <w:p w:rsidR="00645352" w:rsidRDefault="00455B8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45352" w:rsidRDefault="00455B8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14. Вступление в силу </w:t>
      </w:r>
      <w:r>
        <w:rPr>
          <w:b/>
          <w:sz w:val="28"/>
          <w:szCs w:val="28"/>
        </w:rPr>
        <w:t>настоящего Решения</w:t>
      </w:r>
    </w:p>
    <w:p w:rsidR="00645352" w:rsidRDefault="00645352">
      <w:pPr>
        <w:contextualSpacing/>
        <w:jc w:val="both"/>
        <w:rPr>
          <w:b/>
          <w:sz w:val="28"/>
          <w:szCs w:val="28"/>
        </w:rPr>
      </w:pPr>
    </w:p>
    <w:p w:rsidR="00645352" w:rsidRDefault="00455B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Настоящее Решение вступает в силу с 1 января 2025 года, но не ранее дня, следующего за днем его официального опубликования в газете «Власть труда».</w:t>
      </w:r>
    </w:p>
    <w:p w:rsidR="00645352" w:rsidRDefault="00645352">
      <w:pPr>
        <w:contextualSpacing/>
        <w:jc w:val="both"/>
        <w:rPr>
          <w:sz w:val="28"/>
          <w:szCs w:val="28"/>
        </w:rPr>
      </w:pPr>
    </w:p>
    <w:p w:rsidR="00645352" w:rsidRDefault="00645352">
      <w:pPr>
        <w:contextualSpacing/>
        <w:jc w:val="both"/>
        <w:rPr>
          <w:sz w:val="28"/>
          <w:szCs w:val="28"/>
        </w:rPr>
      </w:pPr>
    </w:p>
    <w:p w:rsidR="00645352" w:rsidRDefault="00645352">
      <w:pPr>
        <w:contextualSpacing/>
        <w:jc w:val="both"/>
        <w:rPr>
          <w:sz w:val="28"/>
          <w:szCs w:val="28"/>
        </w:rPr>
      </w:pPr>
    </w:p>
    <w:p w:rsidR="00645352" w:rsidRDefault="00455B83">
      <w:pPr>
        <w:rPr>
          <w:iCs/>
          <w:sz w:val="28"/>
          <w:szCs w:val="28"/>
        </w:rPr>
      </w:pPr>
      <w:r>
        <w:rPr>
          <w:sz w:val="28"/>
          <w:szCs w:val="28"/>
        </w:rPr>
        <w:t xml:space="preserve">Председатель Лугавского </w:t>
      </w:r>
      <w:r>
        <w:rPr>
          <w:iCs/>
          <w:sz w:val="28"/>
          <w:szCs w:val="28"/>
        </w:rPr>
        <w:t xml:space="preserve">сельского </w:t>
      </w:r>
    </w:p>
    <w:p w:rsidR="00645352" w:rsidRDefault="00455B83">
      <w:pPr>
        <w:rPr>
          <w:sz w:val="28"/>
          <w:szCs w:val="28"/>
        </w:rPr>
      </w:pPr>
      <w:r>
        <w:rPr>
          <w:iCs/>
          <w:sz w:val="28"/>
          <w:szCs w:val="28"/>
        </w:rPr>
        <w:t>Совета депутатов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  <w:t xml:space="preserve">О.Д. </w:t>
      </w:r>
      <w:proofErr w:type="spellStart"/>
      <w:r>
        <w:rPr>
          <w:iCs/>
          <w:sz w:val="28"/>
          <w:szCs w:val="28"/>
        </w:rPr>
        <w:t>Витушкина</w:t>
      </w:r>
      <w:proofErr w:type="spellEnd"/>
      <w:r>
        <w:rPr>
          <w:sz w:val="28"/>
          <w:szCs w:val="28"/>
        </w:rPr>
        <w:t xml:space="preserve"> </w:t>
      </w:r>
    </w:p>
    <w:p w:rsidR="00645352" w:rsidRDefault="00645352">
      <w:pPr>
        <w:rPr>
          <w:sz w:val="28"/>
          <w:szCs w:val="28"/>
        </w:rPr>
      </w:pPr>
    </w:p>
    <w:p w:rsidR="00645352" w:rsidRDefault="00645352">
      <w:pPr>
        <w:rPr>
          <w:sz w:val="28"/>
          <w:szCs w:val="28"/>
        </w:rPr>
      </w:pPr>
    </w:p>
    <w:p w:rsidR="00645352" w:rsidRDefault="00455B83">
      <w:pPr>
        <w:rPr>
          <w:sz w:val="28"/>
          <w:szCs w:val="28"/>
        </w:rPr>
      </w:pPr>
      <w:r>
        <w:rPr>
          <w:sz w:val="28"/>
          <w:szCs w:val="28"/>
        </w:rPr>
        <w:t>Глава Лугавского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А.М. </w:t>
      </w:r>
      <w:proofErr w:type="spellStart"/>
      <w:r>
        <w:rPr>
          <w:sz w:val="28"/>
          <w:szCs w:val="28"/>
        </w:rPr>
        <w:t>Таскаев</w:t>
      </w:r>
      <w:proofErr w:type="spellEnd"/>
    </w:p>
    <w:p w:rsidR="00645352" w:rsidRDefault="00645352">
      <w:pPr>
        <w:jc w:val="both"/>
        <w:rPr>
          <w:sz w:val="28"/>
          <w:szCs w:val="28"/>
        </w:rPr>
      </w:pPr>
    </w:p>
    <w:sectPr w:rsidR="00645352">
      <w:pgSz w:w="11906" w:h="16838"/>
      <w:pgMar w:top="709" w:right="85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9609A"/>
    <w:multiLevelType w:val="multilevel"/>
    <w:tmpl w:val="5ADC2A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D620B1"/>
    <w:multiLevelType w:val="multilevel"/>
    <w:tmpl w:val="996E9E8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45352"/>
    <w:rsid w:val="00455B83"/>
    <w:rsid w:val="0064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CCA1"/>
  <w15:docId w15:val="{94BCA19F-2E5B-4F5F-8C3C-B23677E2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662"/>
    <w:rPr>
      <w:sz w:val="24"/>
      <w:szCs w:val="24"/>
    </w:rPr>
  </w:style>
  <w:style w:type="paragraph" w:styleId="4">
    <w:name w:val="heading 4"/>
    <w:basedOn w:val="a"/>
    <w:next w:val="a"/>
    <w:qFormat/>
    <w:rsid w:val="00635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35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qFormat/>
    <w:rsid w:val="00480B40"/>
    <w:pPr>
      <w:spacing w:beforeAutospacing="1" w:after="75"/>
      <w:outlineLvl w:val="5"/>
    </w:pPr>
    <w:rPr>
      <w:rFonts w:ascii="Verdana" w:hAnsi="Verdana"/>
      <w:b/>
      <w:bCs/>
      <w:color w:val="777777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80B40"/>
    <w:rPr>
      <w:b/>
      <w:bCs/>
    </w:rPr>
  </w:style>
  <w:style w:type="character" w:customStyle="1" w:styleId="a4">
    <w:name w:val="Текст выноски Знак"/>
    <w:link w:val="a5"/>
    <w:qFormat/>
    <w:rsid w:val="00230235"/>
    <w:rPr>
      <w:rFonts w:ascii="Tahoma" w:hAnsi="Tahoma" w:cs="Tahoma"/>
      <w:sz w:val="16"/>
      <w:szCs w:val="16"/>
    </w:rPr>
  </w:style>
  <w:style w:type="character" w:styleId="a6">
    <w:name w:val="annotation reference"/>
    <w:semiHidden/>
    <w:qFormat/>
    <w:rsid w:val="00E946A9"/>
    <w:rPr>
      <w:sz w:val="16"/>
      <w:szCs w:val="16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8">
    <w:name w:val="Body Text"/>
    <w:basedOn w:val="a"/>
    <w:rsid w:val="0076048A"/>
    <w:pPr>
      <w:jc w:val="both"/>
    </w:pPr>
    <w:rPr>
      <w:sz w:val="28"/>
      <w:szCs w:val="20"/>
    </w:rPr>
  </w:style>
  <w:style w:type="paragraph" w:styleId="a9">
    <w:name w:val="List"/>
    <w:basedOn w:val="a8"/>
    <w:rPr>
      <w:rFonts w:cs="Arial Unicode M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b">
    <w:name w:val="index heading"/>
    <w:basedOn w:val="a"/>
    <w:qFormat/>
    <w:pPr>
      <w:suppressLineNumbers/>
    </w:pPr>
    <w:rPr>
      <w:rFonts w:cs="Arial Unicode MS"/>
    </w:rPr>
  </w:style>
  <w:style w:type="paragraph" w:styleId="ac">
    <w:name w:val="Normal (Web)"/>
    <w:basedOn w:val="a"/>
    <w:qFormat/>
    <w:rsid w:val="00480B40"/>
    <w:pPr>
      <w:spacing w:after="150"/>
    </w:pPr>
  </w:style>
  <w:style w:type="paragraph" w:styleId="a5">
    <w:name w:val="Balloon Text"/>
    <w:basedOn w:val="a"/>
    <w:link w:val="a4"/>
    <w:qFormat/>
    <w:rsid w:val="00230235"/>
    <w:rPr>
      <w:rFonts w:ascii="Tahoma" w:hAnsi="Tahoma"/>
      <w:sz w:val="16"/>
      <w:szCs w:val="16"/>
    </w:rPr>
  </w:style>
  <w:style w:type="paragraph" w:customStyle="1" w:styleId="ConsPlusNormal">
    <w:name w:val="ConsPlusNormal"/>
    <w:qFormat/>
    <w:rsid w:val="00B239D2"/>
    <w:pPr>
      <w:ind w:firstLine="720"/>
    </w:pPr>
    <w:rPr>
      <w:rFonts w:ascii="Arial" w:hAnsi="Arial" w:cs="Arial"/>
    </w:rPr>
  </w:style>
  <w:style w:type="paragraph" w:styleId="ad">
    <w:name w:val="annotation text"/>
    <w:basedOn w:val="a"/>
    <w:semiHidden/>
    <w:qFormat/>
    <w:rsid w:val="00E946A9"/>
    <w:rPr>
      <w:sz w:val="20"/>
      <w:szCs w:val="20"/>
    </w:rPr>
  </w:style>
  <w:style w:type="paragraph" w:styleId="ae">
    <w:name w:val="annotation subject"/>
    <w:basedOn w:val="ad"/>
    <w:next w:val="ad"/>
    <w:semiHidden/>
    <w:qFormat/>
    <w:rsid w:val="00E946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5</Pages>
  <Words>1459</Words>
  <Characters>8318</Characters>
  <Application>Microsoft Office Word</Application>
  <DocSecurity>0</DocSecurity>
  <Lines>69</Lines>
  <Paragraphs>19</Paragraphs>
  <ScaleCrop>false</ScaleCrop>
  <Company>ФЭУ АМР</Company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ChernishevaT</dc:creator>
  <dc:description/>
  <cp:lastModifiedBy>user</cp:lastModifiedBy>
  <cp:revision>36</cp:revision>
  <cp:lastPrinted>2023-12-25T07:33:00Z</cp:lastPrinted>
  <dcterms:created xsi:type="dcterms:W3CDTF">2021-11-09T18:32:00Z</dcterms:created>
  <dcterms:modified xsi:type="dcterms:W3CDTF">2024-11-15T02:25:00Z</dcterms:modified>
  <dc:language>ru-RU</dc:language>
</cp:coreProperties>
</file>